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544F0933"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#10</w:t>
      </w:r>
      <w:r w:rsidR="00314516">
        <w:rPr>
          <w:rFonts w:ascii="Arial" w:eastAsia="Arial" w:hAnsi="Arial" w:cs="Arial"/>
          <w:b/>
          <w:bCs/>
          <w:sz w:val="28"/>
          <w:szCs w:val="28"/>
          <w:lang w:val="de-DE"/>
        </w:rPr>
        <w:t>8</w:t>
      </w:r>
      <w:r w:rsidRPr="00E64DCC">
        <w:rPr>
          <w:rFonts w:ascii="Arial" w:eastAsia="Arial" w:hAnsi="Arial" w:cs="Arial"/>
          <w:b/>
          <w:bCs/>
          <w:sz w:val="28"/>
          <w:szCs w:val="28"/>
          <w:lang w:val="de-DE"/>
        </w:rPr>
        <w:t>-e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314516" w:rsidRPr="00E64DCC">
        <w:rPr>
          <w:rFonts w:ascii="Arial" w:eastAsia="Arial" w:hAnsi="Arial" w:cs="Arial"/>
          <w:b/>
          <w:bCs/>
          <w:sz w:val="28"/>
          <w:szCs w:val="28"/>
          <w:lang w:val="de-DE"/>
        </w:rPr>
        <w:t>2</w:t>
      </w:r>
      <w:r w:rsidR="00314516">
        <w:rPr>
          <w:rFonts w:ascii="Arial" w:eastAsia="Arial" w:hAnsi="Arial" w:cs="Arial"/>
          <w:b/>
          <w:bCs/>
          <w:sz w:val="28"/>
          <w:szCs w:val="28"/>
          <w:lang w:val="de-DE"/>
        </w:rPr>
        <w:t>2</w:t>
      </w:r>
      <w:r w:rsidR="00172EBD">
        <w:rPr>
          <w:rFonts w:ascii="Arial" w:eastAsia="Arial" w:hAnsi="Arial" w:cs="Arial"/>
          <w:b/>
          <w:bCs/>
          <w:sz w:val="28"/>
          <w:szCs w:val="28"/>
          <w:lang w:val="de-DE"/>
        </w:rPr>
        <w:t>01583</w:t>
      </w:r>
    </w:p>
    <w:p w14:paraId="140F88EB" w14:textId="3D37ECFB"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314516">
        <w:rPr>
          <w:rFonts w:ascii="Arial" w:eastAsia="MS Mincho" w:hAnsi="Arial" w:cs="Arial"/>
          <w:b/>
          <w:bCs/>
          <w:sz w:val="28"/>
          <w:szCs w:val="24"/>
          <w:lang w:eastAsia="ja-JP"/>
        </w:rPr>
        <w:t xml:space="preserve">February </w:t>
      </w:r>
      <w:r w:rsidR="00923163">
        <w:rPr>
          <w:rFonts w:ascii="Arial" w:eastAsia="MS Mincho" w:hAnsi="Arial" w:cs="Arial"/>
          <w:b/>
          <w:bCs/>
          <w:sz w:val="28"/>
          <w:szCs w:val="24"/>
          <w:lang w:eastAsia="ja-JP"/>
        </w:rPr>
        <w:t>21</w:t>
      </w:r>
      <w:r w:rsidR="00923163">
        <w:rPr>
          <w:rFonts w:ascii="Arial" w:eastAsia="MS Mincho" w:hAnsi="Arial" w:cs="Arial"/>
          <w:b/>
          <w:bCs/>
          <w:sz w:val="28"/>
          <w:szCs w:val="24"/>
          <w:vertAlign w:val="superscript"/>
          <w:lang w:eastAsia="ja-JP"/>
        </w:rPr>
        <w:t>st</w:t>
      </w:r>
      <w:r w:rsidR="00314516" w:rsidRPr="00B40CFC">
        <w:rPr>
          <w:rFonts w:ascii="Arial" w:eastAsia="MS Mincho" w:hAnsi="Arial" w:cs="Arial"/>
          <w:b/>
          <w:bCs/>
          <w:sz w:val="28"/>
          <w:szCs w:val="24"/>
          <w:lang w:eastAsia="ja-JP"/>
        </w:rPr>
        <w:t xml:space="preserve"> </w:t>
      </w:r>
      <w:r w:rsidRPr="00B40CFC">
        <w:rPr>
          <w:rFonts w:ascii="Arial" w:eastAsia="MS Mincho" w:hAnsi="Arial" w:cs="Arial"/>
          <w:b/>
          <w:bCs/>
          <w:sz w:val="28"/>
          <w:szCs w:val="24"/>
          <w:lang w:eastAsia="ja-JP"/>
        </w:rPr>
        <w:t>–</w:t>
      </w:r>
      <w:r w:rsidR="00923163">
        <w:rPr>
          <w:rFonts w:ascii="Arial" w:eastAsia="MS Mincho" w:hAnsi="Arial" w:cs="Arial"/>
          <w:b/>
          <w:bCs/>
          <w:sz w:val="28"/>
          <w:szCs w:val="24"/>
          <w:lang w:eastAsia="ja-JP"/>
        </w:rPr>
        <w:t xml:space="preserve"> March 03</w:t>
      </w:r>
      <w:r w:rsidR="00923163">
        <w:rPr>
          <w:rFonts w:ascii="Arial" w:eastAsia="MS Mincho" w:hAnsi="Arial" w:cs="Arial"/>
          <w:b/>
          <w:bCs/>
          <w:sz w:val="28"/>
          <w:szCs w:val="24"/>
          <w:vertAlign w:val="superscript"/>
          <w:lang w:eastAsia="ja-JP"/>
        </w:rPr>
        <w:t>rd</w:t>
      </w:r>
      <w:r w:rsidRPr="00B40CFC">
        <w:rPr>
          <w:rFonts w:ascii="Arial" w:eastAsia="MS Mincho" w:hAnsi="Arial" w:cs="Arial"/>
          <w:b/>
          <w:bCs/>
          <w:sz w:val="28"/>
          <w:szCs w:val="24"/>
          <w:lang w:eastAsia="ja-JP"/>
        </w:rPr>
        <w:t>, 202</w:t>
      </w:r>
      <w:r w:rsidR="0065717D">
        <w:rPr>
          <w:rFonts w:ascii="Arial" w:eastAsia="MS Mincho" w:hAnsi="Arial" w:cs="Arial"/>
          <w:b/>
          <w:bCs/>
          <w:sz w:val="28"/>
          <w:szCs w:val="24"/>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D2C64D"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DA089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8DAC440"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71903" w:rsidRPr="00D71903">
        <w:rPr>
          <w:b/>
          <w:bCs/>
        </w:rPr>
        <w:t>Remaining Issues on Latency Improvements for Positioning Methods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5C939944" w14:textId="1148989D" w:rsidR="00B40CFC" w:rsidRDefault="002E24EA" w:rsidP="0087698E">
      <w:pPr>
        <w:jc w:val="both"/>
      </w:pPr>
      <w:r>
        <w:rPr>
          <w:rFonts w:eastAsia="MS Mincho"/>
          <w:lang w:val="en-US"/>
        </w:rPr>
        <w:t>In RAN</w:t>
      </w:r>
      <w:r w:rsidR="00B40CFC">
        <w:rPr>
          <w:rFonts w:eastAsia="MS Mincho"/>
          <w:lang w:val="en-US"/>
        </w:rPr>
        <w:t>P#</w:t>
      </w:r>
      <w:r w:rsidR="00280B46">
        <w:rPr>
          <w:rFonts w:eastAsia="MS Mincho"/>
          <w:lang w:val="en-US"/>
        </w:rPr>
        <w:t>9</w:t>
      </w:r>
      <w:r w:rsidR="00FB4849">
        <w:rPr>
          <w:rFonts w:eastAsia="MS Mincho"/>
          <w:lang w:val="en-US"/>
        </w:rPr>
        <w:t>1</w:t>
      </w:r>
      <w:r w:rsidR="00280B46">
        <w:rPr>
          <w:rFonts w:eastAsia="MS Mincho"/>
          <w:lang w:val="en-US"/>
        </w:rPr>
        <w:t xml:space="preserve">e, a work item on NR positioning enhancements was </w:t>
      </w:r>
      <w:r w:rsidR="00FB4849">
        <w:rPr>
          <w:rFonts w:eastAsia="MS Mincho"/>
          <w:lang w:val="en-US"/>
        </w:rPr>
        <w:t>updated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The objective of th</w:t>
      </w:r>
      <w:r w:rsidR="007745C8">
        <w:t>e</w:t>
      </w:r>
      <w:r w:rsidR="00B40CFC" w:rsidRPr="009F5891">
        <w:t xml:space="preserve">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571FD5">
        <w:t xml:space="preserve">One of the </w:t>
      </w:r>
      <w:r w:rsidR="00B40CFC" w:rsidRPr="00D835E3">
        <w:t xml:space="preserve">specific objectives of this work </w:t>
      </w:r>
      <w:r w:rsidR="00571FD5">
        <w:t>item is</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rsidR="00B40CFC" w:rsidRPr="00D835E3">
        <w:t>:</w:t>
      </w:r>
    </w:p>
    <w:tbl>
      <w:tblPr>
        <w:tblStyle w:val="TableGrid"/>
        <w:tblW w:w="0" w:type="auto"/>
        <w:tblLook w:val="04A0" w:firstRow="1" w:lastRow="0" w:firstColumn="1" w:lastColumn="0" w:noHBand="0" w:noVBand="1"/>
      </w:tblPr>
      <w:tblGrid>
        <w:gridCol w:w="9855"/>
      </w:tblGrid>
      <w:tr w:rsidR="0087698E" w14:paraId="232BF42E" w14:textId="77777777" w:rsidTr="0087698E">
        <w:tc>
          <w:tcPr>
            <w:tcW w:w="9855" w:type="dxa"/>
          </w:tcPr>
          <w:p w14:paraId="20ECD410" w14:textId="77777777" w:rsidR="0087698E" w:rsidRDefault="0087698E" w:rsidP="00B66C56">
            <w:pPr>
              <w:numPr>
                <w:ilvl w:val="0"/>
                <w:numId w:val="9"/>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8904081" w14:textId="77777777" w:rsidR="0087698E" w:rsidRDefault="0087698E" w:rsidP="00B66C56">
            <w:pPr>
              <w:numPr>
                <w:ilvl w:val="1"/>
                <w:numId w:val="8"/>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110774C6" w14:textId="77777777" w:rsidR="0087698E" w:rsidRPr="001E611A" w:rsidRDefault="0087698E" w:rsidP="00B66C56">
            <w:pPr>
              <w:numPr>
                <w:ilvl w:val="1"/>
                <w:numId w:val="8"/>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1163226A" w14:textId="78AB8517" w:rsidR="0087698E" w:rsidRPr="0087698E" w:rsidRDefault="0087698E" w:rsidP="00B66C56">
            <w:pPr>
              <w:numPr>
                <w:ilvl w:val="1"/>
                <w:numId w:val="8"/>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61369234" w14:textId="5724842D" w:rsidR="0087698E" w:rsidRDefault="0087698E" w:rsidP="00280B46">
      <w:pPr>
        <w:rPr>
          <w:rFonts w:eastAsia="MS Mincho"/>
          <w:lang w:val="en-US"/>
        </w:rPr>
      </w:pPr>
    </w:p>
    <w:p w14:paraId="2C362744" w14:textId="3984EE9A" w:rsidR="0013737D" w:rsidRDefault="004860DF" w:rsidP="00855F39">
      <w:pPr>
        <w:rPr>
          <w:lang w:val="en-US" w:eastAsia="x-none"/>
        </w:rPr>
      </w:pPr>
      <w:r>
        <w:rPr>
          <w:lang w:val="en-US" w:eastAsia="x-none"/>
        </w:rPr>
        <w:t>In RAN1#</w:t>
      </w:r>
      <w:r w:rsidR="00C002B1">
        <w:rPr>
          <w:lang w:val="en-US" w:eastAsia="x-none"/>
        </w:rPr>
        <w:t>10</w:t>
      </w:r>
      <w:r w:rsidR="00B95CEE">
        <w:rPr>
          <w:lang w:val="en-US" w:eastAsia="x-none"/>
        </w:rPr>
        <w:t>7</w:t>
      </w:r>
      <w:r w:rsidR="00C002B1">
        <w:rPr>
          <w:lang w:val="en-US" w:eastAsia="x-none"/>
        </w:rPr>
        <w:t>e</w:t>
      </w:r>
      <w:r w:rsidR="00C10012">
        <w:rPr>
          <w:lang w:val="en-US" w:eastAsia="x-none"/>
        </w:rPr>
        <w:t xml:space="preserve"> meeting</w:t>
      </w:r>
      <w:r w:rsidR="00EB3F6A">
        <w:rPr>
          <w:lang w:val="en-US" w:eastAsia="x-none"/>
        </w:rPr>
        <w:t xml:space="preserve"> </w:t>
      </w:r>
      <w:r w:rsidR="009D7133">
        <w:rPr>
          <w:lang w:val="en-US" w:eastAsia="x-none"/>
        </w:rPr>
        <w:fldChar w:fldCharType="begin"/>
      </w:r>
      <w:r w:rsidR="009D7133">
        <w:rPr>
          <w:lang w:val="en-US" w:eastAsia="x-none"/>
        </w:rPr>
        <w:instrText xml:space="preserve"> REF _Ref83992814 \r \h </w:instrText>
      </w:r>
      <w:r w:rsidR="009D7133">
        <w:rPr>
          <w:lang w:val="en-US" w:eastAsia="x-none"/>
        </w:rPr>
      </w:r>
      <w:r w:rsidR="009D7133">
        <w:rPr>
          <w:lang w:val="en-US" w:eastAsia="x-none"/>
        </w:rPr>
        <w:fldChar w:fldCharType="separate"/>
      </w:r>
      <w:r w:rsidR="009D7133">
        <w:rPr>
          <w:lang w:val="en-US" w:eastAsia="x-none"/>
        </w:rPr>
        <w:t>[2]</w:t>
      </w:r>
      <w:r w:rsidR="009D7133">
        <w:rPr>
          <w:lang w:val="en-US" w:eastAsia="x-none"/>
        </w:rPr>
        <w:fldChar w:fldCharType="end"/>
      </w:r>
      <w:r>
        <w:rPr>
          <w:lang w:val="en-US" w:eastAsia="x-none"/>
        </w:rPr>
        <w:t xml:space="preserve">, the following </w:t>
      </w:r>
      <w:r w:rsidR="007F161C">
        <w:rPr>
          <w:lang w:val="en-US" w:eastAsia="x-none"/>
        </w:rPr>
        <w:t xml:space="preserve">selected </w:t>
      </w:r>
      <w:r>
        <w:rPr>
          <w:lang w:val="en-US" w:eastAsia="x-none"/>
        </w:rPr>
        <w:t>agreements were made:</w:t>
      </w:r>
    </w:p>
    <w:tbl>
      <w:tblPr>
        <w:tblStyle w:val="TableGrid"/>
        <w:tblW w:w="0" w:type="auto"/>
        <w:tblLook w:val="04A0" w:firstRow="1" w:lastRow="0" w:firstColumn="1" w:lastColumn="0" w:noHBand="0" w:noVBand="1"/>
      </w:tblPr>
      <w:tblGrid>
        <w:gridCol w:w="9855"/>
      </w:tblGrid>
      <w:tr w:rsidR="00094A81" w14:paraId="6D943A87" w14:textId="77777777" w:rsidTr="00094A81">
        <w:tc>
          <w:tcPr>
            <w:tcW w:w="9855" w:type="dxa"/>
          </w:tcPr>
          <w:p w14:paraId="6B08A515" w14:textId="77777777" w:rsidR="00094A81" w:rsidRPr="006C6330" w:rsidRDefault="00094A81" w:rsidP="00094A81">
            <w:pPr>
              <w:rPr>
                <w:lang w:val="en-US"/>
              </w:rPr>
            </w:pPr>
            <w:r w:rsidRPr="006C6330">
              <w:rPr>
                <w:lang w:val="en-US"/>
              </w:rPr>
              <w:t>The following options are supported subject to UE capability for priority handling of PRS when PRS measurement is outside MG.</w:t>
            </w:r>
          </w:p>
          <w:p w14:paraId="45B20BD1" w14:textId="77777777" w:rsidR="00094A81" w:rsidRPr="004D7002" w:rsidRDefault="00094A81" w:rsidP="00094A81">
            <w:pPr>
              <w:pStyle w:val="ListParagraph"/>
              <w:numPr>
                <w:ilvl w:val="0"/>
                <w:numId w:val="29"/>
              </w:numPr>
              <w:overflowPunct w:val="0"/>
              <w:autoSpaceDE w:val="0"/>
              <w:autoSpaceDN w:val="0"/>
              <w:adjustRightInd w:val="0"/>
              <w:spacing w:after="0"/>
              <w:ind w:left="714" w:hanging="357"/>
              <w:textAlignment w:val="baseline"/>
              <w:rPr>
                <w:lang w:val="en-US"/>
              </w:rPr>
            </w:pPr>
            <w:r w:rsidRPr="004D7002">
              <w:rPr>
                <w:lang w:val="en-US"/>
              </w:rPr>
              <w:t>Option 1: UE may indicates support of two priority states.</w:t>
            </w:r>
          </w:p>
          <w:p w14:paraId="5A7C2E0F" w14:textId="77777777" w:rsidR="00094A81" w:rsidRPr="004D7002" w:rsidRDefault="00094A81" w:rsidP="00094A81">
            <w:pPr>
              <w:pStyle w:val="ListParagraph"/>
              <w:numPr>
                <w:ilvl w:val="1"/>
                <w:numId w:val="29"/>
              </w:numPr>
              <w:overflowPunct w:val="0"/>
              <w:autoSpaceDE w:val="0"/>
              <w:autoSpaceDN w:val="0"/>
              <w:adjustRightInd w:val="0"/>
              <w:spacing w:after="0"/>
              <w:textAlignment w:val="baseline"/>
              <w:rPr>
                <w:lang w:val="en-US"/>
              </w:rPr>
            </w:pPr>
            <w:r w:rsidRPr="004D7002">
              <w:rPr>
                <w:rFonts w:hint="eastAsia"/>
                <w:lang w:val="en-US"/>
              </w:rPr>
              <w:t>S</w:t>
            </w:r>
            <w:r w:rsidRPr="004D7002">
              <w:rPr>
                <w:lang w:val="en-US"/>
              </w:rPr>
              <w:t>tate 1: PRS is higher priority than all PDCCH/PDSCH/CSI-RS</w:t>
            </w:r>
          </w:p>
          <w:p w14:paraId="68FFED2F" w14:textId="77777777" w:rsidR="00094A81" w:rsidRPr="004D7002" w:rsidRDefault="00094A81" w:rsidP="00094A81">
            <w:pPr>
              <w:pStyle w:val="ListParagraph"/>
              <w:numPr>
                <w:ilvl w:val="1"/>
                <w:numId w:val="29"/>
              </w:numPr>
              <w:overflowPunct w:val="0"/>
              <w:autoSpaceDE w:val="0"/>
              <w:autoSpaceDN w:val="0"/>
              <w:adjustRightInd w:val="0"/>
              <w:spacing w:after="0"/>
              <w:textAlignment w:val="baseline"/>
              <w:rPr>
                <w:lang w:val="en-US"/>
              </w:rPr>
            </w:pPr>
            <w:r w:rsidRPr="004D7002">
              <w:rPr>
                <w:rFonts w:hint="eastAsia"/>
                <w:lang w:val="en-US"/>
              </w:rPr>
              <w:t>S</w:t>
            </w:r>
            <w:r w:rsidRPr="004D7002">
              <w:rPr>
                <w:lang w:val="en-US"/>
              </w:rPr>
              <w:t>tate 2: PRS is lower priority than all PDCCH/PDSCH/CSI-RS</w:t>
            </w:r>
          </w:p>
          <w:p w14:paraId="3D3B07F4" w14:textId="77777777" w:rsidR="00094A81" w:rsidRPr="004D7002" w:rsidRDefault="00094A81" w:rsidP="00094A81">
            <w:pPr>
              <w:pStyle w:val="ListParagraph"/>
              <w:numPr>
                <w:ilvl w:val="0"/>
                <w:numId w:val="29"/>
              </w:numPr>
              <w:overflowPunct w:val="0"/>
              <w:autoSpaceDE w:val="0"/>
              <w:autoSpaceDN w:val="0"/>
              <w:adjustRightInd w:val="0"/>
              <w:spacing w:after="0"/>
              <w:ind w:left="714" w:hanging="357"/>
              <w:textAlignment w:val="baseline"/>
              <w:rPr>
                <w:lang w:val="en-US"/>
              </w:rPr>
            </w:pPr>
            <w:r w:rsidRPr="004D7002">
              <w:rPr>
                <w:lang w:val="en-US"/>
              </w:rPr>
              <w:t>Option 2: UE may indicate support of three priority states</w:t>
            </w:r>
          </w:p>
          <w:p w14:paraId="1CACFA5A" w14:textId="77777777" w:rsidR="00094A81" w:rsidRPr="004D7002" w:rsidRDefault="00094A81" w:rsidP="00094A81">
            <w:pPr>
              <w:pStyle w:val="ListParagraph"/>
              <w:numPr>
                <w:ilvl w:val="1"/>
                <w:numId w:val="29"/>
              </w:numPr>
              <w:overflowPunct w:val="0"/>
              <w:autoSpaceDE w:val="0"/>
              <w:autoSpaceDN w:val="0"/>
              <w:adjustRightInd w:val="0"/>
              <w:spacing w:after="0"/>
              <w:textAlignment w:val="baseline"/>
              <w:rPr>
                <w:lang w:val="en-US"/>
              </w:rPr>
            </w:pPr>
            <w:r w:rsidRPr="004D7002">
              <w:rPr>
                <w:lang w:val="en-US"/>
              </w:rPr>
              <w:t>State 1: PRS is higher priority than all PDCCH/PDSCH/CSI-RS</w:t>
            </w:r>
          </w:p>
          <w:p w14:paraId="330D18F3" w14:textId="77777777" w:rsidR="00094A81" w:rsidRPr="004D7002" w:rsidRDefault="00094A81" w:rsidP="00094A81">
            <w:pPr>
              <w:pStyle w:val="ListParagraph"/>
              <w:numPr>
                <w:ilvl w:val="1"/>
                <w:numId w:val="29"/>
              </w:numPr>
              <w:overflowPunct w:val="0"/>
              <w:autoSpaceDE w:val="0"/>
              <w:autoSpaceDN w:val="0"/>
              <w:adjustRightInd w:val="0"/>
              <w:spacing w:after="0"/>
              <w:textAlignment w:val="baseline"/>
              <w:rPr>
                <w:lang w:val="en-US"/>
              </w:rPr>
            </w:pPr>
            <w:r w:rsidRPr="004D7002">
              <w:rPr>
                <w:lang w:val="en-US"/>
              </w:rPr>
              <w:t>State 2: PRS is lower priority than PDCCH and URLLC PDSCH and higher priority than other PDSCH/CSI-RS</w:t>
            </w:r>
          </w:p>
          <w:p w14:paraId="1882FC58" w14:textId="77777777" w:rsidR="00094A81" w:rsidRPr="004D7002" w:rsidRDefault="00094A81" w:rsidP="00094A81">
            <w:pPr>
              <w:pStyle w:val="ListParagraph"/>
              <w:numPr>
                <w:ilvl w:val="2"/>
                <w:numId w:val="29"/>
              </w:numPr>
              <w:overflowPunct w:val="0"/>
              <w:autoSpaceDE w:val="0"/>
              <w:autoSpaceDN w:val="0"/>
              <w:adjustRightInd w:val="0"/>
              <w:spacing w:after="0"/>
              <w:textAlignment w:val="baseline"/>
              <w:rPr>
                <w:lang w:val="en-US"/>
              </w:rPr>
            </w:pPr>
            <w:r w:rsidRPr="004D7002">
              <w:rPr>
                <w:lang w:val="en-US"/>
              </w:rPr>
              <w:t>Note: The URLLC channel corresponds a dynamically scheduled PDSCH whose PUCCH resource for carrying ACK/NAK is marked as high-priority.</w:t>
            </w:r>
          </w:p>
          <w:p w14:paraId="74177C2E" w14:textId="77777777" w:rsidR="00094A81" w:rsidRPr="004D7002" w:rsidRDefault="00094A81" w:rsidP="00094A81">
            <w:pPr>
              <w:pStyle w:val="ListParagraph"/>
              <w:numPr>
                <w:ilvl w:val="1"/>
                <w:numId w:val="29"/>
              </w:numPr>
              <w:overflowPunct w:val="0"/>
              <w:autoSpaceDE w:val="0"/>
              <w:autoSpaceDN w:val="0"/>
              <w:adjustRightInd w:val="0"/>
              <w:spacing w:after="0"/>
              <w:textAlignment w:val="baseline"/>
              <w:rPr>
                <w:lang w:val="en-US"/>
              </w:rPr>
            </w:pPr>
            <w:r w:rsidRPr="004D7002">
              <w:rPr>
                <w:lang w:val="en-US"/>
              </w:rPr>
              <w:t>State 3: PRS is lower priority than all PDCCH/PDSCH/CSI-RS</w:t>
            </w:r>
          </w:p>
          <w:p w14:paraId="4403E41A" w14:textId="77777777" w:rsidR="00094A81" w:rsidRPr="004D7002" w:rsidRDefault="00094A81" w:rsidP="00094A81">
            <w:pPr>
              <w:pStyle w:val="ListParagraph"/>
              <w:numPr>
                <w:ilvl w:val="0"/>
                <w:numId w:val="29"/>
              </w:numPr>
              <w:overflowPunct w:val="0"/>
              <w:autoSpaceDE w:val="0"/>
              <w:autoSpaceDN w:val="0"/>
              <w:adjustRightInd w:val="0"/>
              <w:spacing w:after="0"/>
              <w:ind w:left="714" w:hanging="357"/>
              <w:textAlignment w:val="baseline"/>
              <w:rPr>
                <w:lang w:val="en-US"/>
              </w:rPr>
            </w:pPr>
            <w:r w:rsidRPr="004D7002">
              <w:rPr>
                <w:lang w:val="en-US"/>
              </w:rPr>
              <w:t>Option 3: UE may indicate support of single priority state</w:t>
            </w:r>
          </w:p>
          <w:p w14:paraId="645288CB" w14:textId="77777777" w:rsidR="00094A81" w:rsidRPr="004D7002" w:rsidRDefault="00094A81" w:rsidP="00094A81">
            <w:pPr>
              <w:pStyle w:val="ListParagraph"/>
              <w:numPr>
                <w:ilvl w:val="1"/>
                <w:numId w:val="29"/>
              </w:numPr>
              <w:overflowPunct w:val="0"/>
              <w:autoSpaceDE w:val="0"/>
              <w:autoSpaceDN w:val="0"/>
              <w:adjustRightInd w:val="0"/>
              <w:spacing w:after="0"/>
              <w:textAlignment w:val="baseline"/>
              <w:rPr>
                <w:lang w:val="en-US"/>
              </w:rPr>
            </w:pPr>
            <w:r w:rsidRPr="004D7002">
              <w:rPr>
                <w:lang w:val="en-US"/>
              </w:rPr>
              <w:t>State 1: PRS is higher priority than all PDCCH/PDSCH/CSI-RS</w:t>
            </w:r>
          </w:p>
          <w:p w14:paraId="4D56BB4C" w14:textId="77777777" w:rsidR="00094A81" w:rsidRPr="006C6330" w:rsidRDefault="00094A81" w:rsidP="00094A81">
            <w:pPr>
              <w:rPr>
                <w:lang w:val="en-US"/>
              </w:rPr>
            </w:pPr>
            <w:r w:rsidRPr="006C6330">
              <w:rPr>
                <w:lang w:val="en-US"/>
              </w:rPr>
              <w:t>Note: SSB is a separate issue.</w:t>
            </w:r>
          </w:p>
          <w:p w14:paraId="0D3BCBBE" w14:textId="77777777" w:rsidR="00A36786" w:rsidRDefault="00A36786" w:rsidP="00094A81">
            <w:pPr>
              <w:spacing w:afterLines="50" w:after="120"/>
              <w:rPr>
                <w:lang w:eastAsia="x-none"/>
              </w:rPr>
            </w:pPr>
          </w:p>
          <w:p w14:paraId="06AB24A4" w14:textId="520B0E98" w:rsidR="00094A81" w:rsidRPr="00FE459A" w:rsidRDefault="00094A81" w:rsidP="00094A81">
            <w:pPr>
              <w:spacing w:afterLines="50" w:after="120"/>
              <w:rPr>
                <w:lang w:eastAsia="x-none"/>
              </w:rPr>
            </w:pPr>
            <w:r w:rsidRPr="00FE459A">
              <w:rPr>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6EA954AF" w14:textId="77777777" w:rsidR="00094A81" w:rsidRPr="00FE459A" w:rsidRDefault="00094A81" w:rsidP="00094A81">
            <w:pPr>
              <w:rPr>
                <w:lang w:eastAsia="x-none"/>
              </w:rPr>
            </w:pPr>
            <w:r w:rsidRPr="00FE459A">
              <w:rPr>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7122A4BF" w14:textId="77777777" w:rsidR="00094A81" w:rsidRPr="002D12D8" w:rsidRDefault="00094A81" w:rsidP="00094A81">
            <w:pPr>
              <w:pStyle w:val="ListParagraph"/>
              <w:numPr>
                <w:ilvl w:val="0"/>
                <w:numId w:val="31"/>
              </w:numPr>
              <w:overflowPunct w:val="0"/>
              <w:autoSpaceDE w:val="0"/>
              <w:autoSpaceDN w:val="0"/>
              <w:adjustRightInd w:val="0"/>
              <w:spacing w:after="180"/>
              <w:textAlignment w:val="baseline"/>
              <w:rPr>
                <w:lang w:val="en-US"/>
              </w:rPr>
            </w:pPr>
            <w:r w:rsidRPr="002D12D8">
              <w:rPr>
                <w:lang w:val="en-US"/>
              </w:rPr>
              <w:t>Examples for the threshold: CP length, 50% of the OFDM symbol, 1ms</w:t>
            </w:r>
          </w:p>
          <w:p w14:paraId="5917383C" w14:textId="77777777" w:rsidR="00094A81" w:rsidRPr="002D12D8" w:rsidRDefault="00094A81" w:rsidP="00094A81">
            <w:pPr>
              <w:pStyle w:val="ListParagraph"/>
              <w:numPr>
                <w:ilvl w:val="0"/>
                <w:numId w:val="31"/>
              </w:numPr>
              <w:overflowPunct w:val="0"/>
              <w:autoSpaceDE w:val="0"/>
              <w:autoSpaceDN w:val="0"/>
              <w:adjustRightInd w:val="0"/>
              <w:spacing w:after="180"/>
              <w:textAlignment w:val="baseline"/>
              <w:rPr>
                <w:lang w:val="en-US"/>
              </w:rPr>
            </w:pPr>
            <w:r w:rsidRPr="002D12D8">
              <w:rPr>
                <w:lang w:val="en-US"/>
              </w:rPr>
              <w:t>Other options can also be considered by RAN4</w:t>
            </w:r>
          </w:p>
          <w:p w14:paraId="6AD53195" w14:textId="77777777" w:rsidR="00094A81" w:rsidRPr="00FE459A" w:rsidRDefault="00094A81" w:rsidP="00094A81">
            <w:pPr>
              <w:pStyle w:val="ListParagraph"/>
              <w:numPr>
                <w:ilvl w:val="0"/>
                <w:numId w:val="31"/>
              </w:numPr>
              <w:overflowPunct w:val="0"/>
              <w:autoSpaceDE w:val="0"/>
              <w:autoSpaceDN w:val="0"/>
              <w:adjustRightInd w:val="0"/>
              <w:spacing w:after="180"/>
              <w:textAlignment w:val="baseline"/>
            </w:pPr>
            <w:r w:rsidRPr="002D12D8">
              <w:rPr>
                <w:lang w:val="en-US"/>
              </w:rPr>
              <w:lastRenderedPageBreak/>
              <w:t>Note: the requirement on whether UE needs to calculate the expected Rx time difference and/or compare against</w:t>
            </w:r>
            <w:r w:rsidRPr="00FE459A">
              <w:t xml:space="preserve"> the threshold is also a part of the study request</w:t>
            </w:r>
          </w:p>
          <w:p w14:paraId="0FDC0E87" w14:textId="12221FF7" w:rsidR="00094A81" w:rsidRPr="002D12D8" w:rsidRDefault="00094A81" w:rsidP="00094A81">
            <w:pPr>
              <w:rPr>
                <w:bCs/>
                <w:lang w:eastAsia="x-none"/>
              </w:rPr>
            </w:pPr>
          </w:p>
          <w:p w14:paraId="08260C04" w14:textId="77777777" w:rsidR="00094A81" w:rsidRPr="00FE459A" w:rsidRDefault="00094A81" w:rsidP="00094A81">
            <w:pPr>
              <w:rPr>
                <w:lang w:eastAsia="x-none"/>
              </w:rPr>
            </w:pPr>
            <w:r w:rsidRPr="00FE459A">
              <w:rPr>
                <w:lang w:eastAsia="x-none"/>
              </w:rPr>
              <w:t xml:space="preserve">At least the following parameters for PRS processing window from the </w:t>
            </w:r>
            <w:proofErr w:type="spellStart"/>
            <w:r w:rsidRPr="00FE459A">
              <w:rPr>
                <w:lang w:eastAsia="x-none"/>
              </w:rPr>
              <w:t>gNB</w:t>
            </w:r>
            <w:proofErr w:type="spellEnd"/>
            <w:r w:rsidRPr="00FE459A">
              <w:rPr>
                <w:lang w:eastAsia="x-none"/>
              </w:rPr>
              <w:t xml:space="preserve"> to the UE are supported.</w:t>
            </w:r>
          </w:p>
          <w:p w14:paraId="36A7A70E" w14:textId="77777777" w:rsidR="00094A81" w:rsidRPr="002D12D8" w:rsidRDefault="00094A81" w:rsidP="00094A81">
            <w:pPr>
              <w:pStyle w:val="ListParagraph"/>
              <w:numPr>
                <w:ilvl w:val="0"/>
                <w:numId w:val="32"/>
              </w:numPr>
              <w:overflowPunct w:val="0"/>
              <w:autoSpaceDE w:val="0"/>
              <w:autoSpaceDN w:val="0"/>
              <w:adjustRightInd w:val="0"/>
              <w:spacing w:after="0"/>
              <w:textAlignment w:val="baseline"/>
              <w:rPr>
                <w:lang w:val="en-US"/>
              </w:rPr>
            </w:pPr>
            <w:r w:rsidRPr="002D12D8">
              <w:rPr>
                <w:lang w:val="en-US"/>
              </w:rPr>
              <w:t>Starting slot</w:t>
            </w:r>
          </w:p>
          <w:p w14:paraId="58C0A75D" w14:textId="77777777" w:rsidR="00094A81" w:rsidRPr="002D12D8" w:rsidRDefault="00094A81" w:rsidP="00094A81">
            <w:pPr>
              <w:pStyle w:val="ListParagraph"/>
              <w:numPr>
                <w:ilvl w:val="0"/>
                <w:numId w:val="32"/>
              </w:numPr>
              <w:overflowPunct w:val="0"/>
              <w:autoSpaceDE w:val="0"/>
              <w:autoSpaceDN w:val="0"/>
              <w:adjustRightInd w:val="0"/>
              <w:spacing w:after="0"/>
              <w:textAlignment w:val="baseline"/>
              <w:rPr>
                <w:lang w:val="en-US"/>
              </w:rPr>
            </w:pPr>
            <w:r w:rsidRPr="002D12D8">
              <w:rPr>
                <w:lang w:val="en-US"/>
              </w:rPr>
              <w:t>Periodicity</w:t>
            </w:r>
          </w:p>
          <w:p w14:paraId="71E18E79" w14:textId="77777777" w:rsidR="00094A81" w:rsidRPr="002D12D8" w:rsidRDefault="00094A81" w:rsidP="00094A81">
            <w:pPr>
              <w:pStyle w:val="ListParagraph"/>
              <w:numPr>
                <w:ilvl w:val="0"/>
                <w:numId w:val="32"/>
              </w:numPr>
              <w:overflowPunct w:val="0"/>
              <w:autoSpaceDE w:val="0"/>
              <w:autoSpaceDN w:val="0"/>
              <w:adjustRightInd w:val="0"/>
              <w:spacing w:after="0"/>
              <w:textAlignment w:val="baseline"/>
              <w:rPr>
                <w:lang w:val="en-US"/>
              </w:rPr>
            </w:pPr>
            <w:r w:rsidRPr="002D12D8">
              <w:rPr>
                <w:lang w:val="en-US"/>
              </w:rPr>
              <w:t>Duration/length</w:t>
            </w:r>
          </w:p>
          <w:p w14:paraId="7523A32D" w14:textId="77777777" w:rsidR="00094A81" w:rsidRPr="002D12D8" w:rsidRDefault="00094A81" w:rsidP="00094A81">
            <w:pPr>
              <w:pStyle w:val="ListParagraph"/>
              <w:numPr>
                <w:ilvl w:val="0"/>
                <w:numId w:val="32"/>
              </w:numPr>
              <w:overflowPunct w:val="0"/>
              <w:autoSpaceDE w:val="0"/>
              <w:autoSpaceDN w:val="0"/>
              <w:adjustRightInd w:val="0"/>
              <w:spacing w:after="0"/>
              <w:textAlignment w:val="baseline"/>
              <w:rPr>
                <w:lang w:val="en-US"/>
              </w:rPr>
            </w:pPr>
            <w:r w:rsidRPr="002D12D8">
              <w:rPr>
                <w:lang w:val="en-US"/>
              </w:rPr>
              <w:t>Cell and SCS information associated with the above parameters</w:t>
            </w:r>
          </w:p>
          <w:p w14:paraId="7337F2DA" w14:textId="77777777" w:rsidR="00094A81" w:rsidRPr="00FE459A" w:rsidRDefault="00094A81" w:rsidP="00094A81">
            <w:pPr>
              <w:rPr>
                <w:lang w:eastAsia="x-none"/>
              </w:rPr>
            </w:pPr>
            <w:r w:rsidRPr="00FE459A">
              <w:rPr>
                <w:lang w:eastAsia="x-none"/>
              </w:rPr>
              <w:t>Discuss during the maintenance phase on the necessity of other parameters including but not limited to</w:t>
            </w:r>
          </w:p>
          <w:p w14:paraId="446C78A0" w14:textId="77777777" w:rsidR="00094A81" w:rsidRPr="002D12D8" w:rsidRDefault="00094A81" w:rsidP="00094A81">
            <w:pPr>
              <w:pStyle w:val="ListParagraph"/>
              <w:numPr>
                <w:ilvl w:val="0"/>
                <w:numId w:val="33"/>
              </w:numPr>
              <w:overflowPunct w:val="0"/>
              <w:autoSpaceDE w:val="0"/>
              <w:autoSpaceDN w:val="0"/>
              <w:adjustRightInd w:val="0"/>
              <w:spacing w:after="0"/>
              <w:textAlignment w:val="baseline"/>
              <w:rPr>
                <w:lang w:val="en-US"/>
              </w:rPr>
            </w:pPr>
            <w:r w:rsidRPr="002D12D8">
              <w:rPr>
                <w:lang w:val="en-US"/>
              </w:rPr>
              <w:t>Processing type (associated with the corresponding UE capability 1A/1B/2)</w:t>
            </w:r>
          </w:p>
          <w:p w14:paraId="105C6D77" w14:textId="77777777" w:rsidR="00094A81" w:rsidRPr="002D12D8" w:rsidRDefault="00094A81" w:rsidP="00094A81">
            <w:pPr>
              <w:pStyle w:val="ListParagraph"/>
              <w:numPr>
                <w:ilvl w:val="0"/>
                <w:numId w:val="33"/>
              </w:numPr>
              <w:overflowPunct w:val="0"/>
              <w:autoSpaceDE w:val="0"/>
              <w:autoSpaceDN w:val="0"/>
              <w:adjustRightInd w:val="0"/>
              <w:spacing w:after="0"/>
              <w:textAlignment w:val="baseline"/>
              <w:rPr>
                <w:lang w:val="en-US"/>
              </w:rPr>
            </w:pPr>
            <w:r w:rsidRPr="002D12D8">
              <w:rPr>
                <w:lang w:val="en-US"/>
              </w:rPr>
              <w:t>Band/CC-ID as needed depending on each scenario on which the PRS processing window is applied</w:t>
            </w:r>
          </w:p>
          <w:p w14:paraId="44E031D1" w14:textId="77777777" w:rsidR="00094A81" w:rsidRPr="002D12D8" w:rsidRDefault="00094A81" w:rsidP="00094A81">
            <w:pPr>
              <w:pStyle w:val="ListParagraph"/>
              <w:numPr>
                <w:ilvl w:val="0"/>
                <w:numId w:val="33"/>
              </w:numPr>
              <w:overflowPunct w:val="0"/>
              <w:autoSpaceDE w:val="0"/>
              <w:autoSpaceDN w:val="0"/>
              <w:adjustRightInd w:val="0"/>
              <w:spacing w:after="0"/>
              <w:textAlignment w:val="baseline"/>
              <w:rPr>
                <w:lang w:val="en-US"/>
              </w:rPr>
            </w:pPr>
            <w:r w:rsidRPr="002D12D8">
              <w:rPr>
                <w:lang w:val="en-US"/>
              </w:rPr>
              <w:t>The above cell and SCS information to determine where/when the PRS processing window is applied</w:t>
            </w:r>
          </w:p>
          <w:p w14:paraId="67E3F29E" w14:textId="77777777" w:rsidR="00094A81" w:rsidRPr="00FE459A" w:rsidRDefault="00094A81" w:rsidP="00094A81">
            <w:pPr>
              <w:rPr>
                <w:lang w:eastAsia="x-none"/>
              </w:rPr>
            </w:pPr>
            <w:r w:rsidRPr="00FE459A">
              <w:rPr>
                <w:lang w:eastAsia="x-none"/>
              </w:rPr>
              <w:t>Note: Indication of processing type does not suggest UE indication of multiple capabilities among (1A/1B/2) is already supported, which is a separate discussion.</w:t>
            </w:r>
          </w:p>
          <w:p w14:paraId="2EDF937B" w14:textId="77777777" w:rsidR="00094A81" w:rsidRPr="00FE459A" w:rsidRDefault="00094A81" w:rsidP="00094A81">
            <w:pPr>
              <w:rPr>
                <w:lang w:eastAsia="x-none"/>
              </w:rPr>
            </w:pPr>
            <w:r w:rsidRPr="00FE459A">
              <w:rPr>
                <w:lang w:eastAsia="x-none"/>
              </w:rPr>
              <w:t>Note: Some of the parameters above may not be mandatory for a PRS processing window</w:t>
            </w:r>
          </w:p>
          <w:p w14:paraId="5229A7BB" w14:textId="77777777" w:rsidR="00094A81" w:rsidRPr="00FE459A" w:rsidRDefault="00094A81" w:rsidP="00094A81">
            <w:pPr>
              <w:rPr>
                <w:lang w:eastAsia="x-none"/>
              </w:rPr>
            </w:pPr>
          </w:p>
          <w:p w14:paraId="65844674" w14:textId="77777777" w:rsidR="00094A81" w:rsidRPr="00FE459A" w:rsidRDefault="00094A81" w:rsidP="00094A81">
            <w:pPr>
              <w:rPr>
                <w:lang w:eastAsia="x-none"/>
              </w:rPr>
            </w:pPr>
            <w:r w:rsidRPr="00FE459A">
              <w:rPr>
                <w:lang w:eastAsia="x-none"/>
              </w:rPr>
              <w:t xml:space="preserve">PRS processing window request to the </w:t>
            </w:r>
            <w:proofErr w:type="spellStart"/>
            <w:r w:rsidRPr="00FE459A">
              <w:rPr>
                <w:lang w:eastAsia="x-none"/>
              </w:rPr>
              <w:t>gNB</w:t>
            </w:r>
            <w:proofErr w:type="spellEnd"/>
            <w:r w:rsidRPr="00FE459A">
              <w:rPr>
                <w:lang w:eastAsia="x-none"/>
              </w:rPr>
              <w:t xml:space="preserve"> by the LMF is supported from RAN1 perspective.</w:t>
            </w:r>
          </w:p>
          <w:p w14:paraId="1E8FC422" w14:textId="77777777" w:rsidR="00094A81" w:rsidRPr="002D12D8" w:rsidRDefault="00094A81" w:rsidP="00094A81">
            <w:pPr>
              <w:pStyle w:val="ListParagraph"/>
              <w:numPr>
                <w:ilvl w:val="0"/>
                <w:numId w:val="34"/>
              </w:numPr>
              <w:overflowPunct w:val="0"/>
              <w:autoSpaceDE w:val="0"/>
              <w:autoSpaceDN w:val="0"/>
              <w:adjustRightInd w:val="0"/>
              <w:spacing w:after="180"/>
              <w:textAlignment w:val="baseline"/>
              <w:rPr>
                <w:lang w:val="en-US"/>
              </w:rPr>
            </w:pPr>
            <w:r w:rsidRPr="002D12D8">
              <w:rPr>
                <w:lang w:val="en-US"/>
              </w:rPr>
              <w:t xml:space="preserve">It is up to RAN3 to design the necessary information to be transferred in the </w:t>
            </w:r>
            <w:proofErr w:type="spellStart"/>
            <w:r w:rsidRPr="002D12D8">
              <w:rPr>
                <w:lang w:val="en-US"/>
              </w:rPr>
              <w:t>NRPPa</w:t>
            </w:r>
            <w:proofErr w:type="spellEnd"/>
            <w:r w:rsidRPr="002D12D8">
              <w:rPr>
                <w:lang w:val="en-US"/>
              </w:rPr>
              <w:t xml:space="preserve"> message.</w:t>
            </w:r>
          </w:p>
          <w:p w14:paraId="0C6406B9" w14:textId="77777777" w:rsidR="00094A81" w:rsidRPr="002D12D8" w:rsidRDefault="00094A81" w:rsidP="00094A81">
            <w:pPr>
              <w:pStyle w:val="ListParagraph"/>
              <w:numPr>
                <w:ilvl w:val="0"/>
                <w:numId w:val="34"/>
              </w:numPr>
              <w:overflowPunct w:val="0"/>
              <w:autoSpaceDE w:val="0"/>
              <w:autoSpaceDN w:val="0"/>
              <w:adjustRightInd w:val="0"/>
              <w:spacing w:after="180"/>
              <w:textAlignment w:val="baseline"/>
              <w:rPr>
                <w:lang w:val="en-US"/>
              </w:rPr>
            </w:pPr>
            <w:r w:rsidRPr="002D12D8">
              <w:rPr>
                <w:lang w:val="en-US"/>
              </w:rPr>
              <w:t xml:space="preserve">Note: It is up to </w:t>
            </w:r>
            <w:proofErr w:type="spellStart"/>
            <w:r w:rsidRPr="002D12D8">
              <w:rPr>
                <w:lang w:val="en-US"/>
              </w:rPr>
              <w:t>gNB</w:t>
            </w:r>
            <w:proofErr w:type="spellEnd"/>
            <w:r w:rsidRPr="002D12D8">
              <w:rPr>
                <w:lang w:val="en-US"/>
              </w:rPr>
              <w:t xml:space="preserve"> to determine the usage of measurement gap or PRS processing window</w:t>
            </w:r>
          </w:p>
          <w:p w14:paraId="7462ADC9" w14:textId="77777777" w:rsidR="00094A81" w:rsidRPr="002D12D8" w:rsidRDefault="00094A81" w:rsidP="00094A81">
            <w:pPr>
              <w:pStyle w:val="ListParagraph"/>
              <w:numPr>
                <w:ilvl w:val="0"/>
                <w:numId w:val="34"/>
              </w:numPr>
              <w:overflowPunct w:val="0"/>
              <w:autoSpaceDE w:val="0"/>
              <w:autoSpaceDN w:val="0"/>
              <w:adjustRightInd w:val="0"/>
              <w:spacing w:after="180"/>
              <w:textAlignment w:val="baseline"/>
              <w:rPr>
                <w:lang w:val="en-US"/>
              </w:rPr>
            </w:pPr>
            <w:r w:rsidRPr="002D12D8">
              <w:rPr>
                <w:lang w:val="en-US"/>
              </w:rPr>
              <w:t>Include it in the LS to RAN2 and RAN3.</w:t>
            </w:r>
          </w:p>
          <w:p w14:paraId="08B1FC46" w14:textId="521F8842" w:rsidR="00094A81" w:rsidRPr="002D12D8" w:rsidRDefault="00094A81" w:rsidP="00094A81">
            <w:pPr>
              <w:rPr>
                <w:bCs/>
                <w:lang w:eastAsia="x-none"/>
              </w:rPr>
            </w:pPr>
          </w:p>
          <w:p w14:paraId="2F27AD79" w14:textId="77777777" w:rsidR="00094A81" w:rsidRPr="00FE459A" w:rsidRDefault="00094A81" w:rsidP="00094A81">
            <w:pPr>
              <w:rPr>
                <w:lang w:eastAsia="x-none"/>
              </w:rPr>
            </w:pPr>
            <w:r w:rsidRPr="00FE459A">
              <w:rPr>
                <w:lang w:eastAsia="x-none"/>
              </w:rPr>
              <w:t>For PRS processing window configuration and indication, at least the following mechanism is supported</w:t>
            </w:r>
          </w:p>
          <w:p w14:paraId="2036BC99" w14:textId="77777777" w:rsidR="00094A81" w:rsidRPr="002D12D8" w:rsidRDefault="00094A81" w:rsidP="00094A81">
            <w:pPr>
              <w:pStyle w:val="ListParagraph"/>
              <w:numPr>
                <w:ilvl w:val="0"/>
                <w:numId w:val="35"/>
              </w:numPr>
              <w:overflowPunct w:val="0"/>
              <w:autoSpaceDE w:val="0"/>
              <w:autoSpaceDN w:val="0"/>
              <w:adjustRightInd w:val="0"/>
              <w:spacing w:after="0"/>
              <w:ind w:left="714" w:hanging="357"/>
              <w:textAlignment w:val="baseline"/>
              <w:rPr>
                <w:lang w:val="en-US"/>
              </w:rPr>
            </w:pPr>
            <w:r w:rsidRPr="002D12D8">
              <w:rPr>
                <w:lang w:val="en-US"/>
              </w:rPr>
              <w:t>RRC (pre-)configuration for PRS processing window configuration and DL MAC CE activation for PRS processing window, respectively.</w:t>
            </w:r>
          </w:p>
          <w:p w14:paraId="1727D146" w14:textId="77777777" w:rsidR="00094A81" w:rsidRDefault="00094A81" w:rsidP="00855F39">
            <w:pPr>
              <w:rPr>
                <w:lang w:val="en-US" w:eastAsia="x-none"/>
              </w:rPr>
            </w:pPr>
          </w:p>
        </w:tc>
      </w:tr>
    </w:tbl>
    <w:p w14:paraId="57FF642A" w14:textId="77777777" w:rsidR="00712F2A" w:rsidRPr="00A36786" w:rsidRDefault="00712F2A" w:rsidP="00855F39">
      <w:pPr>
        <w:rPr>
          <w:lang w:eastAsia="x-none"/>
        </w:rPr>
      </w:pPr>
    </w:p>
    <w:p w14:paraId="422FF475" w14:textId="44744590"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w:t>
      </w:r>
      <w:r w:rsidR="004649A6">
        <w:rPr>
          <w:lang w:val="en-US" w:eastAsia="x-none"/>
        </w:rPr>
        <w:t xml:space="preserve">remaining issues </w:t>
      </w:r>
      <w:r w:rsidR="009C45FF">
        <w:rPr>
          <w:lang w:val="en-US" w:eastAsia="x-none"/>
        </w:rPr>
        <w:t xml:space="preserve">on </w:t>
      </w:r>
      <w:r w:rsidR="00DF3719">
        <w:rPr>
          <w:lang w:val="en-US" w:eastAsia="x-none"/>
        </w:rPr>
        <w:t xml:space="preserve">physical layer </w:t>
      </w:r>
      <w:r w:rsidR="0087698E">
        <w:rPr>
          <w:lang w:val="en-US" w:eastAsia="x-none"/>
        </w:rPr>
        <w:t>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FA7A77">
        <w:rPr>
          <w:lang w:val="en-US" w:eastAsia="x-none"/>
        </w:rPr>
        <w:t>.</w:t>
      </w:r>
    </w:p>
    <w:p w14:paraId="1C8EA0B4" w14:textId="25F4DD02" w:rsidR="007A0C86" w:rsidRDefault="009A67DC"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Positioning Measurement outside Measurement Gap</w:t>
      </w:r>
      <w:r w:rsidDel="009A67DC">
        <w:t xml:space="preserve"> </w:t>
      </w:r>
    </w:p>
    <w:p w14:paraId="2149CBB5" w14:textId="77777777" w:rsidR="00E64DCC" w:rsidRDefault="00E64DCC" w:rsidP="00E64DCC">
      <w:pPr>
        <w:jc w:val="both"/>
      </w:pPr>
    </w:p>
    <w:p w14:paraId="2AC450B4" w14:textId="7E23DD8D" w:rsidR="004D7D6D" w:rsidRDefault="004D7D6D" w:rsidP="0092555C">
      <w:pPr>
        <w:jc w:val="both"/>
      </w:pPr>
      <w:r>
        <w:t xml:space="preserve">Performing measurement without requesting </w:t>
      </w:r>
      <w:r w:rsidR="00F432BD">
        <w:t>a measurement</w:t>
      </w:r>
      <w:r>
        <w:t xml:space="preserve"> gap may eliminate some of the legacy signalling. However, this approach should be enabled with certain conditions/criteria. In the legacy operation, once the UE has received the measurement gap configuration, the UE can perform positioning measurement within the measurement gap. The UE is not expected to transmit / receive any control / data channel within a measurement gap.</w:t>
      </w:r>
    </w:p>
    <w:p w14:paraId="1E118B6D" w14:textId="40F7555F" w:rsidR="00D31F55" w:rsidRDefault="00D31F55" w:rsidP="00D31F55">
      <w:pPr>
        <w:jc w:val="both"/>
        <w:rPr>
          <w:lang w:val="en-US"/>
        </w:rPr>
      </w:pPr>
      <w:r>
        <w:t>The UE require</w:t>
      </w:r>
      <w:r w:rsidR="00C75451">
        <w:t>s</w:t>
      </w:r>
      <w:r>
        <w:t xml:space="preserve"> PRS processing window in order to perform positioning measurement outside measurement gap. In RAN1#107e, it was agreed o</w:t>
      </w:r>
      <w:r w:rsidR="00146AD9">
        <w:t>n</w:t>
      </w:r>
      <w:r>
        <w:t xml:space="preserve"> PRS processing window request to the </w:t>
      </w:r>
      <w:proofErr w:type="spellStart"/>
      <w:r>
        <w:t>gNB</w:t>
      </w:r>
      <w:proofErr w:type="spellEnd"/>
      <w:r>
        <w:t xml:space="preserve"> by the LMF.</w:t>
      </w:r>
      <w:r w:rsidR="005F746C">
        <w:t xml:space="preserve"> </w:t>
      </w:r>
      <w:r w:rsidR="000D1F0F">
        <w:t xml:space="preserve">The </w:t>
      </w:r>
      <w:proofErr w:type="spellStart"/>
      <w:r w:rsidR="000D1F0F">
        <w:t>gNB</w:t>
      </w:r>
      <w:proofErr w:type="spellEnd"/>
      <w:r w:rsidR="000D1F0F">
        <w:t xml:space="preserve"> may provides</w:t>
      </w:r>
      <w:r w:rsidR="0085567B">
        <w:t xml:space="preserve"> </w:t>
      </w:r>
      <w:r w:rsidR="0085567B" w:rsidRPr="002D12D8">
        <w:rPr>
          <w:lang w:val="en-US"/>
        </w:rPr>
        <w:t>RRC (pre-)configuration for PRS processing window configuration and DL MAC CE activation for PRS processing window</w:t>
      </w:r>
      <w:r w:rsidR="0085567B">
        <w:rPr>
          <w:lang w:val="en-US"/>
        </w:rPr>
        <w:t>. This operation is for the UE-assisted positioning.</w:t>
      </w:r>
      <w:r w:rsidR="00314B58">
        <w:rPr>
          <w:lang w:val="en-US"/>
        </w:rPr>
        <w:t xml:space="preserve"> We consider a similar approach can be applied to UE-based positioning. </w:t>
      </w:r>
      <w:r w:rsidR="00E51D27">
        <w:rPr>
          <w:lang w:val="en-US"/>
        </w:rPr>
        <w:t xml:space="preserve">A UE that require to perform UE-based positioning may request </w:t>
      </w:r>
      <w:r w:rsidR="00CC7ABB">
        <w:rPr>
          <w:lang w:val="en-US"/>
        </w:rPr>
        <w:t xml:space="preserve">a </w:t>
      </w:r>
      <w:r w:rsidR="00221B15">
        <w:rPr>
          <w:lang w:val="en-US"/>
        </w:rPr>
        <w:t xml:space="preserve">PRS processing window to the </w:t>
      </w:r>
      <w:r w:rsidR="00E51D27">
        <w:rPr>
          <w:lang w:val="en-US"/>
        </w:rPr>
        <w:t xml:space="preserve">serving </w:t>
      </w:r>
      <w:proofErr w:type="spellStart"/>
      <w:r w:rsidR="00E51D27">
        <w:rPr>
          <w:lang w:val="en-US"/>
        </w:rPr>
        <w:t>gN</w:t>
      </w:r>
      <w:r w:rsidR="00221B15">
        <w:rPr>
          <w:lang w:val="en-US"/>
        </w:rPr>
        <w:t>B</w:t>
      </w:r>
      <w:proofErr w:type="spellEnd"/>
      <w:r w:rsidR="00221B15">
        <w:rPr>
          <w:lang w:val="en-US"/>
        </w:rPr>
        <w:t xml:space="preserve">. Then, the </w:t>
      </w:r>
      <w:proofErr w:type="spellStart"/>
      <w:r w:rsidR="00221B15">
        <w:rPr>
          <w:lang w:val="en-US"/>
        </w:rPr>
        <w:t>gNB</w:t>
      </w:r>
      <w:proofErr w:type="spellEnd"/>
      <w:r w:rsidR="00221B15">
        <w:rPr>
          <w:lang w:val="en-US"/>
        </w:rPr>
        <w:t xml:space="preserve"> </w:t>
      </w:r>
      <w:r w:rsidR="00A67BD4">
        <w:rPr>
          <w:lang w:val="en-US"/>
        </w:rPr>
        <w:t xml:space="preserve">provides </w:t>
      </w:r>
      <w:r w:rsidR="00871B03">
        <w:rPr>
          <w:lang w:val="en-US"/>
        </w:rPr>
        <w:t xml:space="preserve">similar </w:t>
      </w:r>
      <w:r w:rsidR="00A67BD4">
        <w:rPr>
          <w:lang w:val="en-US"/>
        </w:rPr>
        <w:t>DL MAC CE activation for PRS processing window</w:t>
      </w:r>
      <w:r w:rsidR="00871B03">
        <w:rPr>
          <w:lang w:val="en-US"/>
        </w:rPr>
        <w:t xml:space="preserve"> as in UE-assisted positioning</w:t>
      </w:r>
      <w:r w:rsidR="00A67BD4">
        <w:rPr>
          <w:lang w:val="en-US"/>
        </w:rPr>
        <w:t>.</w:t>
      </w:r>
      <w:r w:rsidR="00871B03">
        <w:rPr>
          <w:lang w:val="en-US"/>
        </w:rPr>
        <w:t xml:space="preserve"> </w:t>
      </w:r>
      <w:r w:rsidR="00783932">
        <w:rPr>
          <w:lang w:val="en-US"/>
        </w:rPr>
        <w:t>The DL MAC CE activation can also be based on the pre-configuration for PRS processing window. This operation would enable low-latency UE-based positioning</w:t>
      </w:r>
      <w:r w:rsidR="005A55A9">
        <w:rPr>
          <w:lang w:val="en-US"/>
        </w:rPr>
        <w:t>.</w:t>
      </w:r>
    </w:p>
    <w:p w14:paraId="6E9987D8" w14:textId="01854ADD" w:rsidR="00D31F55" w:rsidRPr="005A55A9" w:rsidRDefault="00783932" w:rsidP="00D5510F">
      <w:pPr>
        <w:jc w:val="both"/>
        <w:rPr>
          <w:b/>
          <w:bCs/>
          <w:lang w:val="en-US"/>
        </w:rPr>
      </w:pPr>
      <w:r w:rsidRPr="005A55A9">
        <w:rPr>
          <w:b/>
          <w:bCs/>
          <w:lang w:val="en-US"/>
        </w:rPr>
        <w:lastRenderedPageBreak/>
        <w:t xml:space="preserve">Proposal </w:t>
      </w:r>
      <w:r w:rsidR="00A67F6D" w:rsidRPr="005A55A9">
        <w:rPr>
          <w:b/>
          <w:bCs/>
          <w:lang w:val="en-US"/>
        </w:rPr>
        <w:t>1</w:t>
      </w:r>
      <w:r w:rsidRPr="005A55A9">
        <w:rPr>
          <w:b/>
          <w:bCs/>
          <w:lang w:val="en-US"/>
        </w:rPr>
        <w:t xml:space="preserve">: </w:t>
      </w:r>
      <w:r w:rsidR="00447D4E" w:rsidRPr="005A55A9">
        <w:rPr>
          <w:b/>
          <w:bCs/>
          <w:lang w:val="en-US"/>
        </w:rPr>
        <w:t>Support UE</w:t>
      </w:r>
      <w:r w:rsidR="0093542A">
        <w:rPr>
          <w:b/>
          <w:bCs/>
          <w:lang w:val="en-US"/>
        </w:rPr>
        <w:t xml:space="preserve"> </w:t>
      </w:r>
      <w:r w:rsidR="00447D4E" w:rsidRPr="005A55A9">
        <w:rPr>
          <w:b/>
          <w:bCs/>
          <w:lang w:val="en-US"/>
        </w:rPr>
        <w:t>request</w:t>
      </w:r>
      <w:r w:rsidR="0093542A">
        <w:rPr>
          <w:b/>
          <w:bCs/>
          <w:lang w:val="en-US"/>
        </w:rPr>
        <w:t>s</w:t>
      </w:r>
      <w:r w:rsidR="00447D4E" w:rsidRPr="005A55A9">
        <w:rPr>
          <w:b/>
          <w:bCs/>
          <w:lang w:val="en-US"/>
        </w:rPr>
        <w:t xml:space="preserve"> PRS processing window </w:t>
      </w:r>
      <w:r w:rsidR="009F252C">
        <w:rPr>
          <w:b/>
          <w:bCs/>
          <w:lang w:val="en-US"/>
        </w:rPr>
        <w:t>from</w:t>
      </w:r>
      <w:r w:rsidR="00447D4E" w:rsidRPr="005A55A9">
        <w:rPr>
          <w:b/>
          <w:bCs/>
          <w:lang w:val="en-US"/>
        </w:rPr>
        <w:t xml:space="preserve"> serving </w:t>
      </w:r>
      <w:proofErr w:type="spellStart"/>
      <w:r w:rsidR="00447D4E" w:rsidRPr="005A55A9">
        <w:rPr>
          <w:b/>
          <w:bCs/>
          <w:lang w:val="en-US"/>
        </w:rPr>
        <w:t>gNB</w:t>
      </w:r>
      <w:proofErr w:type="spellEnd"/>
      <w:r w:rsidR="00447D4E" w:rsidRPr="005A55A9">
        <w:rPr>
          <w:b/>
          <w:bCs/>
          <w:lang w:val="en-US"/>
        </w:rPr>
        <w:t xml:space="preserve"> </w:t>
      </w:r>
      <w:r w:rsidR="00A67F6D" w:rsidRPr="005A55A9">
        <w:rPr>
          <w:b/>
          <w:bCs/>
          <w:lang w:val="en-US"/>
        </w:rPr>
        <w:t>to enable low-latency UE-based positioning</w:t>
      </w:r>
    </w:p>
    <w:p w14:paraId="0CA581B1" w14:textId="4F07D277" w:rsidR="009C5E0E" w:rsidRDefault="009C5E0E" w:rsidP="009C5E0E">
      <w:pPr>
        <w:jc w:val="both"/>
      </w:pPr>
      <w:r w:rsidRPr="006B19FE">
        <w:t xml:space="preserve">Positioning measurement without measurement gap can be beneficial, for example in case the UE has low </w:t>
      </w:r>
      <w:r>
        <w:t xml:space="preserve">or sparse </w:t>
      </w:r>
      <w:r w:rsidRPr="006B19FE">
        <w:t>data traffic.</w:t>
      </w:r>
      <w:r>
        <w:t xml:space="preserve"> When there is no data traffic and during PRS transmission</w:t>
      </w:r>
      <w:r w:rsidR="004C11F0">
        <w:t xml:space="preserve"> (e.g. periodic PRS transmission)</w:t>
      </w:r>
      <w:r>
        <w:t xml:space="preserve">, the UE can perform positioning measurement when it is required. The UE can provide assistance information (UAI) indicating serving </w:t>
      </w:r>
      <w:proofErr w:type="spellStart"/>
      <w:r>
        <w:t>gNB</w:t>
      </w:r>
      <w:proofErr w:type="spellEnd"/>
      <w:r>
        <w:t xml:space="preserve"> that the UE is feasible to perform positioning outside the measurement gap. The serving </w:t>
      </w:r>
      <w:proofErr w:type="spellStart"/>
      <w:r>
        <w:t>gNB</w:t>
      </w:r>
      <w:proofErr w:type="spellEnd"/>
      <w:r>
        <w:t xml:space="preserve"> can provide the response whether the UE is allowed to perform positioning measurement when it is needed, for example, within a certain duration of time. During that duration of time, the UE may perform positioning measurement. That duration of time can be restricted during PRS transmission or specific PRS resource set(s) or PRS resource(s).</w:t>
      </w:r>
    </w:p>
    <w:p w14:paraId="446D1CFF" w14:textId="77777777" w:rsidR="009C5E0E" w:rsidRDefault="009C5E0E" w:rsidP="009C5E0E">
      <w:pPr>
        <w:jc w:val="both"/>
      </w:pPr>
      <w:r>
        <w:t>Another criterion is whether there is a sufficient PRS in the UE active downlink BWP from the serving cell and selected neighbour cell(s). There may also be other criteria that can be further studied.</w:t>
      </w:r>
    </w:p>
    <w:p w14:paraId="657C3FCB" w14:textId="7195BE06" w:rsidR="009C5E0E" w:rsidRPr="005A55A9" w:rsidRDefault="009C5E0E" w:rsidP="00D5510F">
      <w:pPr>
        <w:jc w:val="both"/>
      </w:pPr>
      <w:r w:rsidRPr="004860DF">
        <w:rPr>
          <w:b/>
          <w:bCs/>
        </w:rPr>
        <w:t xml:space="preserve">Proposal </w:t>
      </w:r>
      <w:r w:rsidR="009E6D5F">
        <w:rPr>
          <w:b/>
          <w:bCs/>
        </w:rPr>
        <w:t>2</w:t>
      </w:r>
      <w:r w:rsidRPr="004860DF">
        <w:rPr>
          <w:b/>
          <w:bCs/>
        </w:rPr>
        <w:t xml:space="preserve">: UE </w:t>
      </w:r>
      <w:r>
        <w:rPr>
          <w:b/>
          <w:bCs/>
        </w:rPr>
        <w:t xml:space="preserve">can provide assistance information (UAI) indicating serving </w:t>
      </w:r>
      <w:proofErr w:type="spellStart"/>
      <w:r>
        <w:rPr>
          <w:b/>
          <w:bCs/>
        </w:rPr>
        <w:t>gNB</w:t>
      </w:r>
      <w:proofErr w:type="spellEnd"/>
      <w:r>
        <w:rPr>
          <w:b/>
          <w:bCs/>
        </w:rPr>
        <w:t xml:space="preserve"> that the UE is </w:t>
      </w:r>
      <w:r w:rsidR="00AD5D3E">
        <w:rPr>
          <w:b/>
          <w:bCs/>
        </w:rPr>
        <w:t>capable</w:t>
      </w:r>
      <w:r>
        <w:rPr>
          <w:b/>
          <w:bCs/>
        </w:rPr>
        <w:t xml:space="preserve"> to perform </w:t>
      </w:r>
      <w:r w:rsidRPr="004860DF">
        <w:rPr>
          <w:b/>
          <w:bCs/>
        </w:rPr>
        <w:t xml:space="preserve">positioning </w:t>
      </w:r>
      <w:r>
        <w:rPr>
          <w:b/>
          <w:bCs/>
        </w:rPr>
        <w:t>outside the measurement gap.</w:t>
      </w:r>
      <w:r w:rsidRPr="004860DF">
        <w:rPr>
          <w:b/>
          <w:bCs/>
        </w:rPr>
        <w:t xml:space="preserve"> </w:t>
      </w:r>
      <w:r>
        <w:rPr>
          <w:b/>
          <w:bCs/>
        </w:rPr>
        <w:t>Subsequently, s</w:t>
      </w:r>
      <w:r w:rsidRPr="004860DF">
        <w:rPr>
          <w:b/>
          <w:bCs/>
        </w:rPr>
        <w:t xml:space="preserve">erving </w:t>
      </w:r>
      <w:proofErr w:type="spellStart"/>
      <w:r w:rsidRPr="004860DF">
        <w:rPr>
          <w:b/>
          <w:bCs/>
        </w:rPr>
        <w:t>gNB</w:t>
      </w:r>
      <w:proofErr w:type="spellEnd"/>
      <w:r w:rsidRPr="004860DF">
        <w:rPr>
          <w:b/>
          <w:bCs/>
        </w:rPr>
        <w:t xml:space="preserve"> can provide the response whether the UE is allowed to perform positioning measurement </w:t>
      </w:r>
      <w:r w:rsidR="00B00861">
        <w:rPr>
          <w:b/>
          <w:bCs/>
        </w:rPr>
        <w:t xml:space="preserve">in certain </w:t>
      </w:r>
      <w:r w:rsidR="005412BB">
        <w:rPr>
          <w:b/>
          <w:bCs/>
        </w:rPr>
        <w:t xml:space="preserve">time </w:t>
      </w:r>
      <w:r w:rsidR="00B00861">
        <w:rPr>
          <w:b/>
          <w:bCs/>
        </w:rPr>
        <w:t>duration</w:t>
      </w:r>
      <w:r w:rsidR="005412BB">
        <w:rPr>
          <w:b/>
          <w:bCs/>
        </w:rPr>
        <w:t xml:space="preserve"> </w:t>
      </w:r>
      <w:r w:rsidRPr="004860DF">
        <w:rPr>
          <w:b/>
          <w:bCs/>
        </w:rPr>
        <w:t>(</w:t>
      </w:r>
      <w:r>
        <w:rPr>
          <w:b/>
          <w:bCs/>
        </w:rPr>
        <w:t xml:space="preserve">e.g., </w:t>
      </w:r>
      <w:r w:rsidR="005412BB">
        <w:rPr>
          <w:b/>
          <w:bCs/>
        </w:rPr>
        <w:t>only during periodic PRS transmission</w:t>
      </w:r>
      <w:r w:rsidRPr="004860DF">
        <w:rPr>
          <w:b/>
          <w:bCs/>
        </w:rPr>
        <w:t>)</w:t>
      </w:r>
      <w:r>
        <w:rPr>
          <w:b/>
          <w:bCs/>
        </w:rPr>
        <w:t xml:space="preserve">. </w:t>
      </w:r>
    </w:p>
    <w:p w14:paraId="79E0867F" w14:textId="6748CAD0" w:rsidR="00D5510F" w:rsidRDefault="00D5510F" w:rsidP="00D5510F">
      <w:pPr>
        <w:jc w:val="both"/>
        <w:rPr>
          <w:b/>
          <w:bCs/>
        </w:rPr>
      </w:pPr>
      <w:r>
        <w:rPr>
          <w:lang w:val="en-US"/>
        </w:rPr>
        <w:t xml:space="preserve">In the positioning measurement outside measurement gap, the UE performs positioning measurement within an active BWP. The UE may perform other tasks than positioning measurement as instructed by the </w:t>
      </w:r>
      <w:proofErr w:type="spellStart"/>
      <w:r>
        <w:rPr>
          <w:lang w:val="en-US"/>
        </w:rPr>
        <w:t>gNB</w:t>
      </w:r>
      <w:proofErr w:type="spellEnd"/>
      <w:r>
        <w:rPr>
          <w:lang w:val="en-US"/>
        </w:rPr>
        <w:t>, mainly to ensure the communication procedure can still be carried out properly. This could be, for example, receiving data, control channel, or reference signals (e.g., CSI-RS, TRS). We consider p</w:t>
      </w:r>
      <w:r w:rsidRPr="00D5510F">
        <w:rPr>
          <w:lang w:val="en-US"/>
        </w:rPr>
        <w:t xml:space="preserve">ositioning measurement outside measurement gap should not negatively impact the legacy data transmission, such as prioritization of URLLC transmission, operation of </w:t>
      </w:r>
      <w:proofErr w:type="spellStart"/>
      <w:r w:rsidRPr="00D5510F">
        <w:rPr>
          <w:lang w:val="en-US"/>
        </w:rPr>
        <w:t>gNB</w:t>
      </w:r>
      <w:proofErr w:type="spellEnd"/>
      <w:r w:rsidRPr="00D5510F">
        <w:rPr>
          <w:lang w:val="en-US"/>
        </w:rPr>
        <w:t xml:space="preserve"> scheduler, and legacy measurements (e.g., CSI, RSRP).</w:t>
      </w:r>
    </w:p>
    <w:p w14:paraId="159C5999" w14:textId="0AD3E65F" w:rsidR="004D7D6D" w:rsidRPr="004D7D6D" w:rsidRDefault="004D7D6D" w:rsidP="0092555C">
      <w:pPr>
        <w:jc w:val="both"/>
        <w:rPr>
          <w:b/>
          <w:bCs/>
        </w:rPr>
      </w:pPr>
      <w:r w:rsidRPr="004D7D6D">
        <w:rPr>
          <w:b/>
          <w:bCs/>
        </w:rPr>
        <w:t>Observation</w:t>
      </w:r>
      <w:r>
        <w:rPr>
          <w:b/>
          <w:bCs/>
        </w:rPr>
        <w:t xml:space="preserve"> </w:t>
      </w:r>
      <w:r w:rsidR="009C3D62">
        <w:rPr>
          <w:b/>
          <w:bCs/>
        </w:rPr>
        <w:t>1</w:t>
      </w:r>
      <w:r w:rsidRPr="004D7D6D">
        <w:rPr>
          <w:b/>
          <w:bCs/>
        </w:rPr>
        <w:t xml:space="preserve">: Positioning measurement outside measurement gap should not negatively impact the legacy data transmission, such as prioritization of URLLC transmission, operation of </w:t>
      </w:r>
      <w:proofErr w:type="spellStart"/>
      <w:r w:rsidRPr="004D7D6D">
        <w:rPr>
          <w:b/>
          <w:bCs/>
        </w:rPr>
        <w:t>gNB</w:t>
      </w:r>
      <w:proofErr w:type="spellEnd"/>
      <w:r w:rsidRPr="004D7D6D">
        <w:rPr>
          <w:b/>
          <w:bCs/>
        </w:rPr>
        <w:t xml:space="preserve"> scheduler, and legacy measurements (e.g., CSI, RSRP).</w:t>
      </w:r>
    </w:p>
    <w:p w14:paraId="373E9EF9" w14:textId="77777777" w:rsidR="004A3318" w:rsidRDefault="004A3318" w:rsidP="004A3318">
      <w:pPr>
        <w:spacing w:after="0"/>
        <w:jc w:val="both"/>
        <w:rPr>
          <w:lang w:val="en-US"/>
        </w:rPr>
      </w:pPr>
      <w:r>
        <w:rPr>
          <w:lang w:val="en-US"/>
        </w:rPr>
        <w:t>In RAN1#107e, it was discussed on the possibility to s</w:t>
      </w:r>
      <w:r w:rsidRPr="00C607E7">
        <w:rPr>
          <w:rFonts w:hint="eastAsia"/>
          <w:lang w:val="en-US"/>
        </w:rPr>
        <w:t xml:space="preserve">tudy and identify during the </w:t>
      </w:r>
      <w:r w:rsidRPr="00C607E7">
        <w:rPr>
          <w:lang w:val="en-US"/>
        </w:rPr>
        <w:t>maintenance</w:t>
      </w:r>
      <w:r w:rsidRPr="00C607E7">
        <w:rPr>
          <w:rFonts w:hint="eastAsia"/>
          <w:lang w:val="en-US"/>
        </w:rPr>
        <w:t xml:space="preserve"> phase whether and how to specify the UE behavio</w:t>
      </w:r>
      <w:r>
        <w:rPr>
          <w:lang w:val="en-US"/>
        </w:rPr>
        <w:t>u</w:t>
      </w:r>
      <w:r w:rsidRPr="00C607E7">
        <w:rPr>
          <w:rFonts w:hint="eastAsia"/>
          <w:lang w:val="en-US"/>
        </w:rPr>
        <w:t>r targeting the following  conditions for which the MG-less measurement are not met</w:t>
      </w:r>
      <w:r>
        <w:rPr>
          <w:lang w:val="en-US"/>
        </w:rPr>
        <w:t xml:space="preserve"> </w:t>
      </w:r>
      <w:r>
        <w:rPr>
          <w:lang w:val="en-US"/>
        </w:rPr>
        <w:fldChar w:fldCharType="begin"/>
      </w:r>
      <w:r>
        <w:rPr>
          <w:lang w:val="en-US"/>
        </w:rPr>
        <w:instrText xml:space="preserve"> REF _Ref95460370 \r \h </w:instrText>
      </w:r>
      <w:r>
        <w:rPr>
          <w:lang w:val="en-US"/>
        </w:rPr>
      </w:r>
      <w:r>
        <w:rPr>
          <w:lang w:val="en-US"/>
        </w:rPr>
        <w:fldChar w:fldCharType="separate"/>
      </w:r>
      <w:r>
        <w:rPr>
          <w:lang w:val="en-US"/>
        </w:rPr>
        <w:t>[4]</w:t>
      </w:r>
      <w:r>
        <w:rPr>
          <w:lang w:val="en-US"/>
        </w:rPr>
        <w:fldChar w:fldCharType="end"/>
      </w:r>
      <w:r w:rsidRPr="00C607E7">
        <w:rPr>
          <w:rFonts w:hint="eastAsia"/>
          <w:lang w:val="en-US"/>
        </w:rPr>
        <w:t>.</w:t>
      </w:r>
    </w:p>
    <w:p w14:paraId="786582A8" w14:textId="77777777" w:rsidR="004A3318" w:rsidRDefault="004A3318" w:rsidP="004A3318">
      <w:pPr>
        <w:pStyle w:val="ListParagraph"/>
        <w:numPr>
          <w:ilvl w:val="0"/>
          <w:numId w:val="35"/>
        </w:numPr>
        <w:spacing w:after="0"/>
        <w:jc w:val="both"/>
        <w:rPr>
          <w:lang w:val="en-US"/>
        </w:rPr>
      </w:pPr>
      <w:r w:rsidRPr="00C607E7">
        <w:rPr>
          <w:rFonts w:hint="eastAsia"/>
          <w:lang w:val="en-US"/>
        </w:rPr>
        <w:t>Time domain conditions (e.g. Rx time difference) for some PRS not met</w:t>
      </w:r>
    </w:p>
    <w:p w14:paraId="69525CD1" w14:textId="77777777" w:rsidR="004A3318" w:rsidRDefault="004A3318" w:rsidP="004A3318">
      <w:pPr>
        <w:pStyle w:val="ListParagraph"/>
        <w:numPr>
          <w:ilvl w:val="0"/>
          <w:numId w:val="35"/>
        </w:numPr>
        <w:spacing w:after="0"/>
        <w:jc w:val="both"/>
        <w:rPr>
          <w:lang w:val="en-US"/>
        </w:rPr>
      </w:pPr>
      <w:r w:rsidRPr="00C607E7">
        <w:rPr>
          <w:rFonts w:hint="eastAsia"/>
          <w:lang w:val="en-US"/>
        </w:rPr>
        <w:t>Frequency domain conditions (e.g. bandwidth of PRS in relation with an active DL BWP) not met</w:t>
      </w:r>
    </w:p>
    <w:p w14:paraId="4CCCF4D8" w14:textId="77777777" w:rsidR="00B82CC3" w:rsidRDefault="00B82CC3" w:rsidP="0092555C">
      <w:pPr>
        <w:jc w:val="both"/>
        <w:rPr>
          <w:lang w:val="en-US"/>
        </w:rPr>
      </w:pPr>
    </w:p>
    <w:p w14:paraId="00D1BD6A" w14:textId="4D288EF6" w:rsidR="004A3318" w:rsidRDefault="00B82CC3" w:rsidP="0092555C">
      <w:pPr>
        <w:jc w:val="both"/>
        <w:rPr>
          <w:lang w:val="en-US"/>
        </w:rPr>
      </w:pPr>
      <w:r>
        <w:rPr>
          <w:lang w:val="en-US"/>
        </w:rPr>
        <w:t>In the aforementioned conditions, if the UE continues to perform positioning measurements, the</w:t>
      </w:r>
      <w:r w:rsidR="00001923">
        <w:rPr>
          <w:lang w:val="en-US"/>
        </w:rPr>
        <w:t xml:space="preserve"> measurement results are expected to be unsatisfactory.</w:t>
      </w:r>
      <w:r w:rsidR="00055770">
        <w:rPr>
          <w:lang w:val="en-US"/>
        </w:rPr>
        <w:t xml:space="preserve"> Hence, it is preferable to drop the positioning measurement</w:t>
      </w:r>
      <w:r w:rsidR="002E5A68">
        <w:rPr>
          <w:lang w:val="en-US"/>
        </w:rPr>
        <w:t>. The UE inform</w:t>
      </w:r>
      <w:r w:rsidR="00C37870">
        <w:rPr>
          <w:lang w:val="en-US"/>
        </w:rPr>
        <w:t>s</w:t>
      </w:r>
      <w:r w:rsidR="002E5A68">
        <w:rPr>
          <w:lang w:val="en-US"/>
        </w:rPr>
        <w:t xml:space="preserve"> the LMF that the UE drop the </w:t>
      </w:r>
      <w:r w:rsidR="00DA0773">
        <w:rPr>
          <w:lang w:val="en-US"/>
        </w:rPr>
        <w:t>MG-less</w:t>
      </w:r>
      <w:r w:rsidR="002E5A68">
        <w:rPr>
          <w:lang w:val="en-US"/>
        </w:rPr>
        <w:t xml:space="preserve"> positioning</w:t>
      </w:r>
      <w:r w:rsidR="00DA0773">
        <w:rPr>
          <w:lang w:val="en-US"/>
        </w:rPr>
        <w:t xml:space="preserve"> measurement.</w:t>
      </w:r>
      <w:r w:rsidR="002E5A68">
        <w:rPr>
          <w:lang w:val="en-US"/>
        </w:rPr>
        <w:t xml:space="preserve"> </w:t>
      </w:r>
    </w:p>
    <w:p w14:paraId="20E06F94" w14:textId="7E145662" w:rsidR="00DA0773" w:rsidRPr="0050496C" w:rsidRDefault="00DA0773" w:rsidP="0092555C">
      <w:pPr>
        <w:jc w:val="both"/>
        <w:rPr>
          <w:lang w:val="en-US"/>
        </w:rPr>
      </w:pPr>
      <w:r w:rsidRPr="005A55A9">
        <w:rPr>
          <w:b/>
          <w:bCs/>
          <w:lang w:val="en-US"/>
        </w:rPr>
        <w:t>Proposal</w:t>
      </w:r>
      <w:r w:rsidR="00905976">
        <w:rPr>
          <w:b/>
          <w:bCs/>
          <w:lang w:val="en-US"/>
        </w:rPr>
        <w:t xml:space="preserve"> 3</w:t>
      </w:r>
      <w:r w:rsidRPr="005A55A9">
        <w:rPr>
          <w:b/>
          <w:bCs/>
          <w:lang w:val="en-US"/>
        </w:rPr>
        <w:t>: In case the conditions for the MG-less measurement are not met, the UE drops the positioning measurement</w:t>
      </w:r>
      <w:r w:rsidR="00671464" w:rsidRPr="005A55A9">
        <w:rPr>
          <w:b/>
          <w:bCs/>
          <w:lang w:val="en-US"/>
        </w:rPr>
        <w:t>.</w:t>
      </w:r>
      <w:r w:rsidR="0050496C" w:rsidRPr="0050496C">
        <w:rPr>
          <w:b/>
          <w:bCs/>
          <w:lang w:val="en-US"/>
        </w:rPr>
        <w:t xml:space="preserve"> </w:t>
      </w:r>
      <w:r w:rsidR="0050496C" w:rsidRPr="005A55A9">
        <w:rPr>
          <w:b/>
          <w:bCs/>
          <w:lang w:val="en-US"/>
        </w:rPr>
        <w:t>The UE informs the LMF that the UE drop</w:t>
      </w:r>
      <w:r w:rsidR="006130EC">
        <w:rPr>
          <w:b/>
          <w:bCs/>
          <w:lang w:val="en-US"/>
        </w:rPr>
        <w:t>ped</w:t>
      </w:r>
      <w:r w:rsidR="0050496C" w:rsidRPr="005A55A9">
        <w:rPr>
          <w:b/>
          <w:bCs/>
          <w:lang w:val="en-US"/>
        </w:rPr>
        <w:t xml:space="preserve"> the MG-less positioning measurement.</w:t>
      </w:r>
      <w:r w:rsidR="0050496C">
        <w:rPr>
          <w:lang w:val="en-US"/>
        </w:rPr>
        <w:t xml:space="preserve"> </w:t>
      </w:r>
    </w:p>
    <w:p w14:paraId="18F0FBEE" w14:textId="7726A30A" w:rsidR="00D5510F" w:rsidRPr="005A55A9" w:rsidRDefault="008C0844" w:rsidP="0092555C">
      <w:pPr>
        <w:jc w:val="both"/>
        <w:rPr>
          <w:lang w:val="en-US"/>
        </w:rPr>
      </w:pPr>
      <w:r>
        <w:rPr>
          <w:lang w:val="en-US"/>
        </w:rPr>
        <w:t>In RAN1#107e</w:t>
      </w:r>
      <w:r w:rsidR="00C500F4">
        <w:rPr>
          <w:lang w:val="en-US"/>
        </w:rPr>
        <w:t xml:space="preserve"> meeting, it was agreed to define the prioritization of PRS reception compared to other UE operation.</w:t>
      </w:r>
      <w:r w:rsidR="00974F14">
        <w:rPr>
          <w:lang w:val="en-US"/>
        </w:rPr>
        <w:t xml:space="preserve"> </w:t>
      </w:r>
      <w:r w:rsidR="007C2564">
        <w:rPr>
          <w:lang w:val="en-US"/>
        </w:rPr>
        <w:t xml:space="preserve">When the UE is performing positioning measurement in an active bandwidth part, the UE may receive instruction from serving </w:t>
      </w:r>
      <w:proofErr w:type="spellStart"/>
      <w:r w:rsidR="007C2564">
        <w:rPr>
          <w:lang w:val="en-US"/>
        </w:rPr>
        <w:t>gNB</w:t>
      </w:r>
      <w:proofErr w:type="spellEnd"/>
      <w:r w:rsidR="007C2564">
        <w:rPr>
          <w:lang w:val="en-US"/>
        </w:rPr>
        <w:t xml:space="preserve"> which may disrupt / interrupt the UE positioning measurement. </w:t>
      </w:r>
      <w:r w:rsidR="007C2564" w:rsidRPr="007C2564">
        <w:rPr>
          <w:lang w:val="en-US"/>
        </w:rPr>
        <w:t>One of the disruptions is when the UE receives instruction to switch BWP in which the UE may no longer be able to receive PRS in a given BWP.</w:t>
      </w:r>
      <w:r w:rsidR="007C2564">
        <w:rPr>
          <w:lang w:val="en-US"/>
        </w:rPr>
        <w:t xml:space="preserve"> This issue was also discussed in RAN1#106e meeting</w:t>
      </w:r>
      <w:r w:rsidR="00B1352A">
        <w:rPr>
          <w:lang w:val="en-US"/>
        </w:rPr>
        <w:t xml:space="preserve"> </w:t>
      </w:r>
      <w:r w:rsidR="00A36893">
        <w:rPr>
          <w:lang w:val="en-US"/>
        </w:rPr>
        <w:t>[3]</w:t>
      </w:r>
      <w:r w:rsidR="007C2564">
        <w:rPr>
          <w:lang w:val="en-US"/>
        </w:rPr>
        <w:t xml:space="preserve">. Another disruption is when the UE needs to receive a cell-specific or broadcast information that may occur during UE positioning measurement (such as System Information, System Information Updates, EWTS information, </w:t>
      </w:r>
      <w:proofErr w:type="spellStart"/>
      <w:r w:rsidR="007C2564">
        <w:rPr>
          <w:lang w:val="en-US"/>
        </w:rPr>
        <w:t>etc</w:t>
      </w:r>
      <w:proofErr w:type="spellEnd"/>
      <w:r w:rsidR="007C2564">
        <w:rPr>
          <w:lang w:val="en-US"/>
        </w:rPr>
        <w:t xml:space="preserve">). Furthermore, the UE needs to receive other reference signal, for example, for CSI-measurement, synchronization, etc. Hence, in order to support positioning measurement outside measurement gap, UE </w:t>
      </w:r>
      <w:r w:rsidR="00570C33">
        <w:rPr>
          <w:lang w:val="en-US"/>
        </w:rPr>
        <w:t>behavio</w:t>
      </w:r>
      <w:r w:rsidR="00593D70">
        <w:rPr>
          <w:lang w:val="en-US"/>
        </w:rPr>
        <w:t>u</w:t>
      </w:r>
      <w:r w:rsidR="00570C33">
        <w:rPr>
          <w:lang w:val="en-US"/>
        </w:rPr>
        <w:t>r</w:t>
      </w:r>
      <w:r w:rsidR="007C2564">
        <w:rPr>
          <w:lang w:val="en-US"/>
        </w:rPr>
        <w:t xml:space="preserve"> shall be defined when there is such interruption event(s). Different interruption event may correspond to different UE </w:t>
      </w:r>
      <w:r w:rsidR="00593D70">
        <w:rPr>
          <w:lang w:val="en-US"/>
        </w:rPr>
        <w:t>behaviour</w:t>
      </w:r>
      <w:r w:rsidR="007C2564">
        <w:rPr>
          <w:lang w:val="en-US"/>
        </w:rPr>
        <w:t>.</w:t>
      </w:r>
    </w:p>
    <w:p w14:paraId="7CD99099" w14:textId="6BE26AEA" w:rsidR="00D5510F" w:rsidRDefault="00D5510F" w:rsidP="00D5510F">
      <w:pPr>
        <w:jc w:val="both"/>
        <w:rPr>
          <w:b/>
          <w:bCs/>
        </w:rPr>
      </w:pPr>
      <w:r>
        <w:rPr>
          <w:b/>
          <w:bCs/>
        </w:rPr>
        <w:t xml:space="preserve">Proposal </w:t>
      </w:r>
      <w:r w:rsidR="00905976">
        <w:rPr>
          <w:b/>
          <w:bCs/>
        </w:rPr>
        <w:t>4</w:t>
      </w:r>
      <w:r>
        <w:rPr>
          <w:b/>
          <w:bCs/>
        </w:rPr>
        <w:t xml:space="preserve">: Define UE </w:t>
      </w:r>
      <w:r w:rsidR="00570C33">
        <w:rPr>
          <w:b/>
          <w:bCs/>
        </w:rPr>
        <w:t>behavio</w:t>
      </w:r>
      <w:r w:rsidR="00593D70">
        <w:rPr>
          <w:b/>
          <w:bCs/>
        </w:rPr>
        <w:t>u</w:t>
      </w:r>
      <w:r w:rsidR="00570C33">
        <w:rPr>
          <w:b/>
          <w:bCs/>
        </w:rPr>
        <w:t>r</w:t>
      </w:r>
      <w:r>
        <w:rPr>
          <w:b/>
          <w:bCs/>
        </w:rPr>
        <w:t xml:space="preserve"> when positioning measurement (outside measurement gap) cannot be satisfied due to interruption event.</w:t>
      </w:r>
    </w:p>
    <w:p w14:paraId="72875931" w14:textId="77777777" w:rsidR="00C607E7" w:rsidRDefault="00C607E7" w:rsidP="00C607E7">
      <w:pPr>
        <w:spacing w:after="0"/>
        <w:jc w:val="both"/>
        <w:rPr>
          <w:lang w:val="en-US"/>
        </w:rPr>
      </w:pPr>
    </w:p>
    <w:p w14:paraId="2858BB43" w14:textId="36740886" w:rsidR="007C2564" w:rsidRPr="00C607E7" w:rsidRDefault="007C2564" w:rsidP="00C607E7">
      <w:pPr>
        <w:spacing w:after="0"/>
        <w:jc w:val="both"/>
        <w:rPr>
          <w:lang w:val="en-US"/>
        </w:rPr>
      </w:pPr>
      <w:r w:rsidRPr="00C607E7">
        <w:rPr>
          <w:lang w:val="en-US"/>
        </w:rPr>
        <w:t xml:space="preserve">In the present of such interruption, </w:t>
      </w:r>
      <w:r w:rsidR="003A195F">
        <w:rPr>
          <w:lang w:val="en-US"/>
        </w:rPr>
        <w:t>i</w:t>
      </w:r>
      <w:r w:rsidRPr="00C607E7">
        <w:rPr>
          <w:lang w:val="en-US"/>
        </w:rPr>
        <w:t xml:space="preserve">f the UE stop the positioning measurement and do not continue the measurement, it will increase the positioning latency. If the UE performs positioning measurement and report </w:t>
      </w:r>
      <w:r w:rsidRPr="00C607E7">
        <w:rPr>
          <w:lang w:val="en-US"/>
        </w:rPr>
        <w:lastRenderedPageBreak/>
        <w:t>partial information, it may compromise the positioning accuracy. However, it could also be the case that the interruption happens when the UE has collected positioning measurement with good quality (e.g. with LOS component). In such case, the UE could stop/halt the positioning measurement, and still provid</w:t>
      </w:r>
      <w:r w:rsidR="00750CA1">
        <w:rPr>
          <w:lang w:val="en-US"/>
        </w:rPr>
        <w:t>e</w:t>
      </w:r>
      <w:r w:rsidRPr="00C607E7">
        <w:rPr>
          <w:lang w:val="en-US"/>
        </w:rPr>
        <w:t xml:space="preserve"> the positioning measurement report based on partial reception of PRS resource(s). This would not compromise the latency improvement and LMF can still have an option whether to use it or not.</w:t>
      </w:r>
    </w:p>
    <w:p w14:paraId="0E81F513" w14:textId="6F14B415" w:rsidR="007C2564" w:rsidRDefault="007C2564" w:rsidP="00D5510F">
      <w:pPr>
        <w:jc w:val="both"/>
        <w:rPr>
          <w:b/>
          <w:bCs/>
        </w:rPr>
      </w:pPr>
    </w:p>
    <w:p w14:paraId="418D3D43" w14:textId="39EF5AB3" w:rsidR="00D5510F" w:rsidRDefault="00D5510F" w:rsidP="00D5510F">
      <w:pPr>
        <w:jc w:val="both"/>
        <w:rPr>
          <w:b/>
          <w:bCs/>
        </w:rPr>
      </w:pPr>
      <w:r>
        <w:rPr>
          <w:b/>
          <w:bCs/>
        </w:rPr>
        <w:t xml:space="preserve">Proposal </w:t>
      </w:r>
      <w:r w:rsidR="00905976">
        <w:rPr>
          <w:b/>
          <w:bCs/>
        </w:rPr>
        <w:t>5</w:t>
      </w:r>
      <w:r>
        <w:rPr>
          <w:b/>
          <w:bCs/>
        </w:rPr>
        <w:t>: Support a UE to provide positioning measurement report based on the partial reception of PRS resource(s)</w:t>
      </w:r>
      <w:r w:rsidR="007C2564">
        <w:rPr>
          <w:b/>
          <w:bCs/>
        </w:rPr>
        <w:t xml:space="preserve"> in case there is an interruption (e.g. BWP switching) during </w:t>
      </w:r>
      <w:r w:rsidR="00E5770F">
        <w:rPr>
          <w:b/>
          <w:bCs/>
        </w:rPr>
        <w:t>PRS processing</w:t>
      </w:r>
      <w:r w:rsidR="007C2564">
        <w:rPr>
          <w:b/>
          <w:bCs/>
        </w:rPr>
        <w:t xml:space="preserve"> window</w:t>
      </w:r>
      <w:r>
        <w:rPr>
          <w:b/>
          <w:bCs/>
        </w:rPr>
        <w:t>.</w:t>
      </w:r>
    </w:p>
    <w:p w14:paraId="02CDE053" w14:textId="77777777" w:rsidR="00096B9B" w:rsidRDefault="00096B9B" w:rsidP="0092555C">
      <w:pPr>
        <w:jc w:val="both"/>
        <w:rPr>
          <w:b/>
          <w:bCs/>
        </w:rPr>
      </w:pPr>
    </w:p>
    <w:p w14:paraId="4F86B072" w14:textId="62365A0C" w:rsidR="003E3650" w:rsidRDefault="009A67DC"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 xml:space="preserve">Positioning </w:t>
      </w:r>
      <w:r w:rsidR="003E3650" w:rsidRPr="002E2128">
        <w:t>Measurement Report Enhancements</w:t>
      </w:r>
    </w:p>
    <w:p w14:paraId="42472A2F" w14:textId="77777777" w:rsidR="00A6247D" w:rsidRDefault="00DB6E9C" w:rsidP="00DB6E9C">
      <w:pPr>
        <w:jc w:val="both"/>
        <w:rPr>
          <w:rFonts w:eastAsia="Times New Roman" w:cstheme="minorHAnsi"/>
          <w:lang w:val="en-US" w:eastAsia="en-GB"/>
        </w:rPr>
      </w:pPr>
      <w:r>
        <w:t xml:space="preserve">In the legacy procedure, </w:t>
      </w:r>
      <w:r>
        <w:rPr>
          <w:rFonts w:eastAsia="Times New Roman" w:cstheme="minorHAnsi"/>
          <w:lang w:val="en-US" w:eastAsia="en-GB"/>
        </w:rPr>
        <w:t>o</w:t>
      </w:r>
      <w:r w:rsidRPr="005E7B0F">
        <w:rPr>
          <w:rFonts w:eastAsia="Times New Roman" w:cstheme="minorHAnsi"/>
          <w:lang w:val="en-US" w:eastAsia="en-GB"/>
        </w:rPr>
        <w:t xml:space="preserve">nce the UE obtained the positioning measurement data, the UE sends uplink scheduling request (SR) to the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w:t>
      </w:r>
      <w:r>
        <w:rPr>
          <w:rFonts w:eastAsia="Times New Roman" w:cstheme="minorHAnsi"/>
          <w:lang w:val="en-US" w:eastAsia="en-GB"/>
        </w:rPr>
        <w:t>In response, t</w:t>
      </w:r>
      <w:r w:rsidRPr="005E7B0F">
        <w:rPr>
          <w:rFonts w:eastAsia="Times New Roman" w:cstheme="minorHAnsi"/>
          <w:lang w:val="en-US" w:eastAsia="en-GB"/>
        </w:rPr>
        <w:t xml:space="preserve">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sends the corresponding UL grant in downlink control channel (PDCCH). </w:t>
      </w:r>
      <w:r>
        <w:rPr>
          <w:rFonts w:eastAsia="Times New Roman" w:cstheme="minorHAnsi"/>
          <w:lang w:val="en-US" w:eastAsia="en-GB"/>
        </w:rPr>
        <w:t>Then, t</w:t>
      </w:r>
      <w:r w:rsidRPr="005E7B0F">
        <w:rPr>
          <w:rFonts w:eastAsia="Times New Roman" w:cstheme="minorHAnsi"/>
          <w:lang w:val="en-US" w:eastAsia="en-GB"/>
        </w:rPr>
        <w:t>he UE transmit</w:t>
      </w:r>
      <w:r>
        <w:rPr>
          <w:rFonts w:eastAsia="Times New Roman" w:cstheme="minorHAnsi"/>
          <w:lang w:val="en-US" w:eastAsia="en-GB"/>
        </w:rPr>
        <w:t>s</w:t>
      </w:r>
      <w:r w:rsidRPr="005E7B0F">
        <w:rPr>
          <w:rFonts w:eastAsia="Times New Roman" w:cstheme="minorHAnsi"/>
          <w:lang w:val="en-US" w:eastAsia="en-GB"/>
        </w:rPr>
        <w:t xml:space="preserve"> the positioning measurement reports in uplink data channel (PUSCH) to the LS</w:t>
      </w:r>
      <w:r>
        <w:rPr>
          <w:rFonts w:eastAsia="Times New Roman" w:cstheme="minorHAnsi"/>
          <w:lang w:val="en-US" w:eastAsia="en-GB"/>
        </w:rPr>
        <w:t xml:space="preserve"> via serving </w:t>
      </w:r>
      <w:proofErr w:type="spellStart"/>
      <w:r>
        <w:rPr>
          <w:rFonts w:eastAsia="Times New Roman" w:cstheme="minorHAnsi"/>
          <w:lang w:val="en-US" w:eastAsia="en-GB"/>
        </w:rPr>
        <w:t>gNB</w:t>
      </w:r>
      <w:proofErr w:type="spellEnd"/>
      <w:r w:rsidRPr="005E7B0F">
        <w:rPr>
          <w:rFonts w:eastAsia="Times New Roman" w:cstheme="minorHAnsi"/>
          <w:lang w:val="en-US" w:eastAsia="en-GB"/>
        </w:rPr>
        <w:t>.</w:t>
      </w:r>
      <w:r>
        <w:rPr>
          <w:rFonts w:eastAsia="Times New Roman" w:cstheme="minorHAnsi"/>
          <w:lang w:val="en-US" w:eastAsia="en-GB"/>
        </w:rPr>
        <w:t xml:space="preserve"> Transmission of scheduling request and receiving the grant introduces non-negligible latency, especially if </w:t>
      </w:r>
      <w:proofErr w:type="spellStart"/>
      <w:r>
        <w:rPr>
          <w:rFonts w:eastAsia="Times New Roman" w:cstheme="minorHAnsi"/>
          <w:lang w:val="en-US" w:eastAsia="en-GB"/>
        </w:rPr>
        <w:t>gNB</w:t>
      </w:r>
      <w:proofErr w:type="spellEnd"/>
      <w:r>
        <w:rPr>
          <w:rFonts w:eastAsia="Times New Roman" w:cstheme="minorHAnsi"/>
          <w:lang w:val="en-US" w:eastAsia="en-GB"/>
        </w:rPr>
        <w:t xml:space="preserve"> does not provide the uplink grant immediately. </w:t>
      </w:r>
    </w:p>
    <w:p w14:paraId="44A3540D" w14:textId="0C6D42F7" w:rsidR="002E2128" w:rsidRDefault="002C13C7" w:rsidP="00DB6E9C">
      <w:pPr>
        <w:jc w:val="both"/>
        <w:rPr>
          <w:rFonts w:eastAsia="Times New Roman" w:cstheme="minorHAnsi"/>
          <w:lang w:val="en-US" w:eastAsia="en-GB"/>
        </w:rPr>
      </w:pPr>
      <w:r>
        <w:rPr>
          <w:rFonts w:eastAsia="Times New Roman" w:cstheme="minorHAnsi"/>
          <w:lang w:val="en-US" w:eastAsia="en-GB"/>
        </w:rPr>
        <w:t xml:space="preserve">It has been agreed that the serving </w:t>
      </w:r>
      <w:proofErr w:type="spellStart"/>
      <w:r>
        <w:rPr>
          <w:rFonts w:eastAsia="Times New Roman" w:cstheme="minorHAnsi"/>
          <w:lang w:val="en-US" w:eastAsia="en-GB"/>
        </w:rPr>
        <w:t>gNB</w:t>
      </w:r>
      <w:proofErr w:type="spellEnd"/>
      <w:r>
        <w:rPr>
          <w:rFonts w:eastAsia="Times New Roman" w:cstheme="minorHAnsi"/>
          <w:lang w:val="en-US" w:eastAsia="en-GB"/>
        </w:rPr>
        <w:t xml:space="preserve"> can provide DL MAC CE to activate</w:t>
      </w:r>
      <w:r w:rsidR="00C844D7">
        <w:rPr>
          <w:rFonts w:eastAsia="Times New Roman" w:cstheme="minorHAnsi"/>
          <w:lang w:val="en-US" w:eastAsia="en-GB"/>
        </w:rPr>
        <w:t xml:space="preserve"> UE measurement gap and also </w:t>
      </w:r>
      <w:r w:rsidR="00553635">
        <w:rPr>
          <w:rFonts w:eastAsia="Times New Roman" w:cstheme="minorHAnsi"/>
          <w:lang w:val="en-US" w:eastAsia="en-GB"/>
        </w:rPr>
        <w:t xml:space="preserve">PRS </w:t>
      </w:r>
      <w:r w:rsidR="00C844D7">
        <w:rPr>
          <w:rFonts w:eastAsia="Times New Roman" w:cstheme="minorHAnsi"/>
          <w:lang w:val="en-US" w:eastAsia="en-GB"/>
        </w:rPr>
        <w:t xml:space="preserve">processing </w:t>
      </w:r>
      <w:r w:rsidR="00553635">
        <w:rPr>
          <w:rFonts w:eastAsia="Times New Roman" w:cstheme="minorHAnsi"/>
          <w:lang w:val="en-US" w:eastAsia="en-GB"/>
        </w:rPr>
        <w:t xml:space="preserve">window. By providing </w:t>
      </w:r>
      <w:r w:rsidR="009901B9">
        <w:rPr>
          <w:rFonts w:eastAsia="Times New Roman" w:cstheme="minorHAnsi"/>
          <w:lang w:val="en-US" w:eastAsia="en-GB"/>
        </w:rPr>
        <w:t xml:space="preserve">the aforementioned </w:t>
      </w:r>
      <w:r w:rsidR="00553635">
        <w:rPr>
          <w:rFonts w:eastAsia="Times New Roman" w:cstheme="minorHAnsi"/>
          <w:lang w:val="en-US" w:eastAsia="en-GB"/>
        </w:rPr>
        <w:t>DL MAC CE</w:t>
      </w:r>
      <w:r w:rsidR="009901B9">
        <w:rPr>
          <w:rFonts w:eastAsia="Times New Roman" w:cstheme="minorHAnsi"/>
          <w:lang w:val="en-US" w:eastAsia="en-GB"/>
        </w:rPr>
        <w:t xml:space="preserve">, serving </w:t>
      </w:r>
      <w:proofErr w:type="spellStart"/>
      <w:r w:rsidR="009901B9">
        <w:rPr>
          <w:rFonts w:eastAsia="Times New Roman" w:cstheme="minorHAnsi"/>
          <w:lang w:val="en-US" w:eastAsia="en-GB"/>
        </w:rPr>
        <w:t>gNB</w:t>
      </w:r>
      <w:proofErr w:type="spellEnd"/>
      <w:r w:rsidR="009901B9">
        <w:rPr>
          <w:rFonts w:eastAsia="Times New Roman" w:cstheme="minorHAnsi"/>
          <w:lang w:val="en-US" w:eastAsia="en-GB"/>
        </w:rPr>
        <w:t xml:space="preserve"> is aware that the UE will perform positioning measure</w:t>
      </w:r>
      <w:r w:rsidR="00E114E2">
        <w:rPr>
          <w:rFonts w:eastAsia="Times New Roman" w:cstheme="minorHAnsi"/>
          <w:lang w:val="en-US" w:eastAsia="en-GB"/>
        </w:rPr>
        <w:t xml:space="preserve">ment. Furthermore, the serving </w:t>
      </w:r>
      <w:proofErr w:type="spellStart"/>
      <w:r w:rsidR="00E114E2">
        <w:rPr>
          <w:rFonts w:eastAsia="Times New Roman" w:cstheme="minorHAnsi"/>
          <w:lang w:val="en-US" w:eastAsia="en-GB"/>
        </w:rPr>
        <w:t>gNB</w:t>
      </w:r>
      <w:proofErr w:type="spellEnd"/>
      <w:r w:rsidR="00E114E2">
        <w:rPr>
          <w:rFonts w:eastAsia="Times New Roman" w:cstheme="minorHAnsi"/>
          <w:lang w:val="en-US" w:eastAsia="en-GB"/>
        </w:rPr>
        <w:t xml:space="preserve"> should also be aware that the UE will provide positioning measurement report.</w:t>
      </w:r>
      <w:r w:rsidR="00553635">
        <w:rPr>
          <w:rFonts w:eastAsia="Times New Roman" w:cstheme="minorHAnsi"/>
          <w:lang w:val="en-US" w:eastAsia="en-GB"/>
        </w:rPr>
        <w:t xml:space="preserve"> </w:t>
      </w:r>
      <w:r w:rsidR="00DB6E9C" w:rsidRPr="009F252C">
        <w:rPr>
          <w:rFonts w:eastAsia="Times New Roman" w:cstheme="minorHAnsi"/>
          <w:lang w:val="en-US" w:eastAsia="en-GB"/>
        </w:rPr>
        <w:t>We consider th</w:t>
      </w:r>
      <w:r w:rsidR="009E2B63" w:rsidRPr="009F252C">
        <w:rPr>
          <w:rFonts w:eastAsia="Times New Roman" w:cstheme="minorHAnsi"/>
          <w:lang w:val="en-US" w:eastAsia="en-GB"/>
        </w:rPr>
        <w:t>e legacy process</w:t>
      </w:r>
      <w:r w:rsidR="00DB6E9C" w:rsidRPr="009F252C">
        <w:rPr>
          <w:rFonts w:eastAsia="Times New Roman" w:cstheme="minorHAnsi"/>
          <w:lang w:val="en-US" w:eastAsia="en-GB"/>
        </w:rPr>
        <w:t xml:space="preserve"> </w:t>
      </w:r>
      <w:r w:rsidR="006D3E64" w:rsidRPr="009F252C">
        <w:rPr>
          <w:rFonts w:eastAsia="Times New Roman" w:cstheme="minorHAnsi"/>
          <w:lang w:val="en-US" w:eastAsia="en-GB"/>
        </w:rPr>
        <w:t xml:space="preserve">on UE measurement report </w:t>
      </w:r>
      <w:r w:rsidR="00DB6E9C" w:rsidRPr="009F252C">
        <w:rPr>
          <w:rFonts w:eastAsia="Times New Roman" w:cstheme="minorHAnsi"/>
          <w:lang w:val="en-US" w:eastAsia="en-GB"/>
        </w:rPr>
        <w:t xml:space="preserve">can be </w:t>
      </w:r>
      <w:r w:rsidR="009E2B63" w:rsidRPr="009F252C">
        <w:rPr>
          <w:rFonts w:eastAsia="Times New Roman" w:cstheme="minorHAnsi"/>
          <w:lang w:val="en-US" w:eastAsia="en-GB"/>
        </w:rPr>
        <w:t xml:space="preserve">improved </w:t>
      </w:r>
      <w:r w:rsidR="00DB6E9C" w:rsidRPr="009F252C">
        <w:rPr>
          <w:rFonts w:eastAsia="Times New Roman" w:cstheme="minorHAnsi"/>
          <w:lang w:val="en-US" w:eastAsia="en-GB"/>
        </w:rPr>
        <w:t>by introducing grant-free or configured grant (CG) PUSCH resources for positioning measurement report</w:t>
      </w:r>
      <w:r w:rsidR="00DB6E9C">
        <w:rPr>
          <w:rFonts w:eastAsia="Times New Roman" w:cstheme="minorHAnsi"/>
          <w:lang w:val="en-US" w:eastAsia="en-GB"/>
        </w:rPr>
        <w:t xml:space="preserve">. </w:t>
      </w:r>
      <w:r w:rsidR="00431037">
        <w:rPr>
          <w:rFonts w:eastAsia="Times New Roman" w:cstheme="minorHAnsi"/>
          <w:lang w:val="en-US" w:eastAsia="en-GB"/>
        </w:rPr>
        <w:t xml:space="preserve">In this case, the serving </w:t>
      </w:r>
      <w:proofErr w:type="spellStart"/>
      <w:r w:rsidR="00431037">
        <w:rPr>
          <w:rFonts w:eastAsia="Times New Roman" w:cstheme="minorHAnsi"/>
          <w:lang w:val="en-US" w:eastAsia="en-GB"/>
        </w:rPr>
        <w:t>gNB</w:t>
      </w:r>
      <w:proofErr w:type="spellEnd"/>
      <w:r w:rsidR="00431037">
        <w:rPr>
          <w:rFonts w:eastAsia="Times New Roman" w:cstheme="minorHAnsi"/>
          <w:lang w:val="en-US" w:eastAsia="en-GB"/>
        </w:rPr>
        <w:t xml:space="preserve"> can pro-actively allocate PUSCH resources </w:t>
      </w:r>
      <w:r w:rsidR="009D0DC3">
        <w:rPr>
          <w:rFonts w:eastAsia="Times New Roman" w:cstheme="minorHAnsi"/>
          <w:lang w:val="en-US" w:eastAsia="en-GB"/>
        </w:rPr>
        <w:t>for the UE positioning measurement report.</w:t>
      </w:r>
      <w:r w:rsidR="005F061E">
        <w:rPr>
          <w:rFonts w:eastAsia="Times New Roman" w:cstheme="minorHAnsi"/>
          <w:lang w:val="en-US" w:eastAsia="en-GB"/>
        </w:rPr>
        <w:t xml:space="preserve"> </w:t>
      </w:r>
    </w:p>
    <w:p w14:paraId="5F131234" w14:textId="16D376FA" w:rsidR="009D0DC3" w:rsidRPr="005A55A9" w:rsidRDefault="009D0DC3" w:rsidP="00DB6E9C">
      <w:pPr>
        <w:jc w:val="both"/>
        <w:rPr>
          <w:rFonts w:eastAsia="Times New Roman" w:cstheme="minorHAnsi"/>
          <w:b/>
          <w:bCs/>
          <w:lang w:val="en-US" w:eastAsia="en-GB"/>
        </w:rPr>
      </w:pPr>
      <w:r w:rsidRPr="005A55A9">
        <w:rPr>
          <w:rFonts w:eastAsia="Times New Roman" w:cstheme="minorHAnsi"/>
          <w:b/>
          <w:bCs/>
          <w:lang w:val="en-US" w:eastAsia="en-GB"/>
        </w:rPr>
        <w:t xml:space="preserve">Observation 2: </w:t>
      </w:r>
      <w:r w:rsidR="00944A8E" w:rsidRPr="005A55A9">
        <w:rPr>
          <w:rFonts w:eastAsia="Times New Roman" w:cstheme="minorHAnsi"/>
          <w:b/>
          <w:bCs/>
          <w:lang w:val="en-US" w:eastAsia="en-GB"/>
        </w:rPr>
        <w:t xml:space="preserve">By providing DL MAC CE to activate UE measurement gap </w:t>
      </w:r>
      <w:r w:rsidR="00FE3DA0">
        <w:rPr>
          <w:rFonts w:eastAsia="Times New Roman" w:cstheme="minorHAnsi"/>
          <w:b/>
          <w:bCs/>
          <w:lang w:val="en-US" w:eastAsia="en-GB"/>
        </w:rPr>
        <w:t>or</w:t>
      </w:r>
      <w:r w:rsidR="00944A8E" w:rsidRPr="005A55A9">
        <w:rPr>
          <w:rFonts w:eastAsia="Times New Roman" w:cstheme="minorHAnsi"/>
          <w:b/>
          <w:bCs/>
          <w:lang w:val="en-US" w:eastAsia="en-GB"/>
        </w:rPr>
        <w:t xml:space="preserve">  </w:t>
      </w:r>
      <w:r w:rsidR="006C1B37">
        <w:rPr>
          <w:rFonts w:eastAsia="Times New Roman" w:cstheme="minorHAnsi"/>
          <w:b/>
          <w:bCs/>
          <w:lang w:val="en-US" w:eastAsia="en-GB"/>
        </w:rPr>
        <w:t xml:space="preserve">to activate </w:t>
      </w:r>
      <w:r w:rsidR="00944A8E" w:rsidRPr="005A55A9">
        <w:rPr>
          <w:rFonts w:eastAsia="Times New Roman" w:cstheme="minorHAnsi"/>
          <w:b/>
          <w:bCs/>
          <w:lang w:val="en-US" w:eastAsia="en-GB"/>
        </w:rPr>
        <w:t xml:space="preserve">PRS processing window, serving </w:t>
      </w:r>
      <w:proofErr w:type="spellStart"/>
      <w:r w:rsidR="00944A8E" w:rsidRPr="005A55A9">
        <w:rPr>
          <w:rFonts w:eastAsia="Times New Roman" w:cstheme="minorHAnsi"/>
          <w:b/>
          <w:bCs/>
          <w:lang w:val="en-US" w:eastAsia="en-GB"/>
        </w:rPr>
        <w:t>gNB</w:t>
      </w:r>
      <w:proofErr w:type="spellEnd"/>
      <w:r w:rsidR="00944A8E" w:rsidRPr="005A55A9">
        <w:rPr>
          <w:rFonts w:eastAsia="Times New Roman" w:cstheme="minorHAnsi"/>
          <w:b/>
          <w:bCs/>
          <w:lang w:val="en-US" w:eastAsia="en-GB"/>
        </w:rPr>
        <w:t xml:space="preserve"> is aware that the UE </w:t>
      </w:r>
      <w:r w:rsidR="008F6D64">
        <w:rPr>
          <w:rFonts w:eastAsia="Times New Roman" w:cstheme="minorHAnsi"/>
          <w:b/>
          <w:bCs/>
          <w:lang w:val="en-US" w:eastAsia="en-GB"/>
        </w:rPr>
        <w:t>is expected</w:t>
      </w:r>
      <w:r w:rsidR="00944A8E" w:rsidRPr="005A55A9">
        <w:rPr>
          <w:rFonts w:eastAsia="Times New Roman" w:cstheme="minorHAnsi"/>
          <w:b/>
          <w:bCs/>
          <w:lang w:val="en-US" w:eastAsia="en-GB"/>
        </w:rPr>
        <w:t xml:space="preserve"> </w:t>
      </w:r>
      <w:r w:rsidR="00F44784">
        <w:rPr>
          <w:rFonts w:eastAsia="Times New Roman" w:cstheme="minorHAnsi"/>
          <w:b/>
          <w:bCs/>
          <w:lang w:val="en-US" w:eastAsia="en-GB"/>
        </w:rPr>
        <w:t xml:space="preserve">to </w:t>
      </w:r>
      <w:r w:rsidR="00944A8E" w:rsidRPr="005A55A9">
        <w:rPr>
          <w:rFonts w:eastAsia="Times New Roman" w:cstheme="minorHAnsi"/>
          <w:b/>
          <w:bCs/>
          <w:lang w:val="en-US" w:eastAsia="en-GB"/>
        </w:rPr>
        <w:t xml:space="preserve">perform positioning measurement. </w:t>
      </w:r>
      <w:r w:rsidR="00310C71">
        <w:rPr>
          <w:rFonts w:eastAsia="Times New Roman" w:cstheme="minorHAnsi"/>
          <w:b/>
          <w:bCs/>
          <w:lang w:val="en-US" w:eastAsia="en-GB"/>
        </w:rPr>
        <w:t>Subsequently</w:t>
      </w:r>
      <w:r w:rsidR="00944A8E" w:rsidRPr="005A55A9">
        <w:rPr>
          <w:rFonts w:eastAsia="Times New Roman" w:cstheme="minorHAnsi"/>
          <w:b/>
          <w:bCs/>
          <w:lang w:val="en-US" w:eastAsia="en-GB"/>
        </w:rPr>
        <w:t xml:space="preserve">, the serving </w:t>
      </w:r>
      <w:proofErr w:type="spellStart"/>
      <w:r w:rsidR="00944A8E" w:rsidRPr="005A55A9">
        <w:rPr>
          <w:rFonts w:eastAsia="Times New Roman" w:cstheme="minorHAnsi"/>
          <w:b/>
          <w:bCs/>
          <w:lang w:val="en-US" w:eastAsia="en-GB"/>
        </w:rPr>
        <w:t>gNB</w:t>
      </w:r>
      <w:proofErr w:type="spellEnd"/>
      <w:r w:rsidR="00944A8E" w:rsidRPr="005A55A9">
        <w:rPr>
          <w:rFonts w:eastAsia="Times New Roman" w:cstheme="minorHAnsi"/>
          <w:b/>
          <w:bCs/>
          <w:lang w:val="en-US" w:eastAsia="en-GB"/>
        </w:rPr>
        <w:t xml:space="preserve"> should also be aware that the UE </w:t>
      </w:r>
      <w:r w:rsidR="00B66AF8">
        <w:rPr>
          <w:rFonts w:eastAsia="Times New Roman" w:cstheme="minorHAnsi"/>
          <w:b/>
          <w:bCs/>
          <w:lang w:val="en-US" w:eastAsia="en-GB"/>
        </w:rPr>
        <w:t>is expected</w:t>
      </w:r>
      <w:r w:rsidR="00F44784">
        <w:rPr>
          <w:rFonts w:eastAsia="Times New Roman" w:cstheme="minorHAnsi"/>
          <w:b/>
          <w:bCs/>
          <w:lang w:val="en-US" w:eastAsia="en-GB"/>
        </w:rPr>
        <w:t xml:space="preserve"> to</w:t>
      </w:r>
      <w:r w:rsidR="00944A8E" w:rsidRPr="005A55A9">
        <w:rPr>
          <w:rFonts w:eastAsia="Times New Roman" w:cstheme="minorHAnsi"/>
          <w:b/>
          <w:bCs/>
          <w:lang w:val="en-US" w:eastAsia="en-GB"/>
        </w:rPr>
        <w:t xml:space="preserve"> provide positioning measurement report.</w:t>
      </w:r>
    </w:p>
    <w:p w14:paraId="6F4F9578" w14:textId="328882E2" w:rsidR="00DB6E9C" w:rsidRDefault="00DB6E9C" w:rsidP="005A55A9">
      <w:pPr>
        <w:jc w:val="both"/>
        <w:rPr>
          <w:b/>
          <w:bCs/>
        </w:rPr>
      </w:pPr>
      <w:r>
        <w:t>CG-PUSCH for positioning measurement is feasible as the context or reporting size of positioning measurement report can be predetermined. A UE can be preconfigured with supporting CG-PUSCH configuration. A</w:t>
      </w:r>
      <w:r w:rsidRPr="00DB6E9C">
        <w:t>fter the reception of positioning measurement request, the UE can expect to receive configured uplink (UL) grant, in which the uplink allocation will be used for the positioning measurement report.</w:t>
      </w:r>
    </w:p>
    <w:p w14:paraId="4766E667" w14:textId="26AA3973" w:rsidR="000434D4" w:rsidRDefault="00D23219" w:rsidP="002E2128">
      <w:pPr>
        <w:rPr>
          <w:b/>
          <w:bCs/>
          <w:lang w:eastAsia="zh-CN"/>
        </w:rPr>
      </w:pPr>
      <w:r w:rsidRPr="00D23219">
        <w:rPr>
          <w:b/>
          <w:bCs/>
        </w:rPr>
        <w:t>Proposal</w:t>
      </w:r>
      <w:r>
        <w:rPr>
          <w:b/>
          <w:bCs/>
        </w:rPr>
        <w:t xml:space="preserve"> </w:t>
      </w:r>
      <w:r w:rsidR="00905976">
        <w:rPr>
          <w:b/>
          <w:bCs/>
        </w:rPr>
        <w:t>6</w:t>
      </w:r>
      <w:r w:rsidRPr="00D23219">
        <w:rPr>
          <w:b/>
          <w:bCs/>
        </w:rPr>
        <w:t xml:space="preserve">: </w:t>
      </w:r>
      <w:r w:rsidRPr="00D23219">
        <w:rPr>
          <w:b/>
          <w:bCs/>
          <w:lang w:eastAsia="zh-CN"/>
        </w:rPr>
        <w:t xml:space="preserve">Support CG-PUSCH for </w:t>
      </w:r>
      <w:r w:rsidR="00627773" w:rsidRPr="005A55A9">
        <w:rPr>
          <w:b/>
          <w:bCs/>
        </w:rPr>
        <w:t>p</w:t>
      </w:r>
      <w:r w:rsidR="0077446F" w:rsidRPr="005A55A9">
        <w:rPr>
          <w:b/>
          <w:bCs/>
        </w:rPr>
        <w:t xml:space="preserve">ositioning </w:t>
      </w:r>
      <w:r w:rsidR="00627773" w:rsidRPr="005A55A9">
        <w:rPr>
          <w:b/>
          <w:bCs/>
        </w:rPr>
        <w:t>m</w:t>
      </w:r>
      <w:r w:rsidR="0077446F" w:rsidRPr="005A55A9">
        <w:rPr>
          <w:b/>
          <w:bCs/>
        </w:rPr>
        <w:t xml:space="preserve">easurement </w:t>
      </w:r>
      <w:r w:rsidR="00627773" w:rsidRPr="005A55A9">
        <w:rPr>
          <w:b/>
          <w:bCs/>
        </w:rPr>
        <w:t>r</w:t>
      </w:r>
      <w:r w:rsidR="0077446F" w:rsidRPr="005A55A9">
        <w:rPr>
          <w:b/>
          <w:bCs/>
        </w:rPr>
        <w:t xml:space="preserve">eport </w:t>
      </w:r>
      <w:r w:rsidR="00627773" w:rsidRPr="005A55A9">
        <w:rPr>
          <w:b/>
          <w:bCs/>
        </w:rPr>
        <w:t>e</w:t>
      </w:r>
      <w:r w:rsidR="0077446F" w:rsidRPr="005A55A9">
        <w:rPr>
          <w:b/>
          <w:bCs/>
        </w:rPr>
        <w:t>nhancements</w:t>
      </w:r>
      <w:r w:rsidR="0077446F" w:rsidRPr="00627773" w:rsidDel="009C3076">
        <w:rPr>
          <w:b/>
          <w:bCs/>
          <w:lang w:eastAsia="zh-CN"/>
        </w:rPr>
        <w:t xml:space="preserve"> </w:t>
      </w:r>
      <w:r w:rsidR="00627773" w:rsidRPr="00627773">
        <w:rPr>
          <w:b/>
          <w:bCs/>
          <w:lang w:eastAsia="zh-CN"/>
        </w:rPr>
        <w:t>in</w:t>
      </w:r>
      <w:r w:rsidR="00627773">
        <w:rPr>
          <w:b/>
          <w:bCs/>
          <w:lang w:eastAsia="zh-CN"/>
        </w:rPr>
        <w:t xml:space="preserve"> order to reduce the </w:t>
      </w:r>
      <w:r w:rsidR="009C3076">
        <w:rPr>
          <w:b/>
          <w:bCs/>
          <w:lang w:eastAsia="zh-CN"/>
        </w:rPr>
        <w:t>latency</w:t>
      </w:r>
      <w:r w:rsidR="00627773">
        <w:rPr>
          <w:b/>
          <w:bCs/>
          <w:lang w:eastAsia="zh-CN"/>
        </w:rPr>
        <w:t>.</w:t>
      </w:r>
      <w:r w:rsidR="0077446F">
        <w:rPr>
          <w:b/>
          <w:bCs/>
          <w:lang w:eastAsia="zh-CN"/>
        </w:rP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ABDE323" w:rsidR="0081222A" w:rsidRDefault="00855F39" w:rsidP="0087698E">
      <w:pPr>
        <w:jc w:val="both"/>
        <w:rPr>
          <w:rFonts w:eastAsia="MS Mincho"/>
          <w:b/>
          <w:lang w:val="en-US"/>
        </w:rPr>
      </w:pPr>
      <w:r>
        <w:t>In this contribution</w:t>
      </w:r>
      <w:r w:rsidR="00BD2B36">
        <w:t>,</w:t>
      </w:r>
      <w:r>
        <w:t xml:space="preserve"> we discuss </w:t>
      </w:r>
      <w:r w:rsidR="00EA2359">
        <w:t xml:space="preserve">some </w:t>
      </w:r>
      <w:r w:rsidR="0046029C">
        <w:t xml:space="preserve">aspects </w:t>
      </w:r>
      <w:r w:rsidR="0087698E">
        <w:rPr>
          <w:lang w:val="en-US" w:eastAsia="x-none"/>
        </w:rPr>
        <w:t>on 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453D31">
        <w:t xml:space="preserve">.  </w:t>
      </w:r>
      <w:r w:rsidR="00EA2359">
        <w:t xml:space="preserve">We </w:t>
      </w:r>
      <w:r w:rsidR="00CE1AD1">
        <w:t xml:space="preserve">have made the following </w:t>
      </w:r>
      <w:r w:rsidR="009C3D62">
        <w:t>observation</w:t>
      </w:r>
      <w:r w:rsidR="00483B30">
        <w:t>:</w:t>
      </w:r>
      <w:r w:rsidR="0081222A" w:rsidRPr="00503C98">
        <w:rPr>
          <w:rFonts w:eastAsia="MS Mincho"/>
          <w:b/>
          <w:lang w:val="en-US"/>
        </w:rPr>
        <w:t xml:space="preserve"> </w:t>
      </w:r>
    </w:p>
    <w:p w14:paraId="2A8939B2" w14:textId="4A327B2B" w:rsidR="00905976" w:rsidRPr="005A55A9" w:rsidRDefault="00905976" w:rsidP="00905976">
      <w:pPr>
        <w:jc w:val="both"/>
        <w:rPr>
          <w:b/>
          <w:bCs/>
        </w:rPr>
      </w:pPr>
      <w:r w:rsidRPr="004D7D6D">
        <w:rPr>
          <w:b/>
          <w:bCs/>
        </w:rPr>
        <w:t>Observation</w:t>
      </w:r>
      <w:r>
        <w:rPr>
          <w:b/>
          <w:bCs/>
        </w:rPr>
        <w:t xml:space="preserve"> 1</w:t>
      </w:r>
      <w:r w:rsidRPr="004D7D6D">
        <w:rPr>
          <w:b/>
          <w:bCs/>
        </w:rPr>
        <w:t xml:space="preserve">: Positioning measurement outside measurement gap should not negatively impact the legacy data transmission, such as prioritization of URLLC transmission, operation of </w:t>
      </w:r>
      <w:proofErr w:type="spellStart"/>
      <w:r w:rsidRPr="004D7D6D">
        <w:rPr>
          <w:b/>
          <w:bCs/>
        </w:rPr>
        <w:t>gNB</w:t>
      </w:r>
      <w:proofErr w:type="spellEnd"/>
      <w:r w:rsidRPr="004D7D6D">
        <w:rPr>
          <w:b/>
          <w:bCs/>
        </w:rPr>
        <w:t xml:space="preserve"> scheduler, and legacy measurements (e.g., CSI, RSRP).</w:t>
      </w:r>
    </w:p>
    <w:p w14:paraId="1CF301BF" w14:textId="4C53C930" w:rsidR="00905976" w:rsidRPr="00905976" w:rsidRDefault="00905976" w:rsidP="005A55A9">
      <w:pPr>
        <w:jc w:val="both"/>
        <w:rPr>
          <w:rFonts w:eastAsia="Times New Roman" w:cstheme="minorHAnsi"/>
          <w:bCs/>
          <w:lang w:val="en-US" w:eastAsia="en-GB"/>
        </w:rPr>
      </w:pPr>
      <w:r w:rsidRPr="005A55A9">
        <w:rPr>
          <w:rFonts w:eastAsia="Times New Roman" w:cstheme="minorHAnsi"/>
          <w:b/>
          <w:lang w:val="en-US" w:eastAsia="en-GB"/>
        </w:rPr>
        <w:t xml:space="preserve">Observation 2: By providing DL MAC CE to activate UE measurement gap and also to activate PRS processing window, serving </w:t>
      </w:r>
      <w:proofErr w:type="spellStart"/>
      <w:r w:rsidRPr="005A55A9">
        <w:rPr>
          <w:rFonts w:eastAsia="Times New Roman" w:cstheme="minorHAnsi"/>
          <w:b/>
          <w:lang w:val="en-US" w:eastAsia="en-GB"/>
        </w:rPr>
        <w:t>gNB</w:t>
      </w:r>
      <w:proofErr w:type="spellEnd"/>
      <w:r w:rsidRPr="005A55A9">
        <w:rPr>
          <w:rFonts w:eastAsia="Times New Roman" w:cstheme="minorHAnsi"/>
          <w:b/>
          <w:lang w:val="en-US" w:eastAsia="en-GB"/>
        </w:rPr>
        <w:t xml:space="preserve"> is aware that the UE </w:t>
      </w:r>
      <w:r w:rsidR="005A55A9">
        <w:rPr>
          <w:rFonts w:eastAsia="Times New Roman" w:cstheme="minorHAnsi"/>
          <w:b/>
          <w:lang w:val="en-US" w:eastAsia="en-GB"/>
        </w:rPr>
        <w:t xml:space="preserve">is expected to </w:t>
      </w:r>
      <w:r w:rsidRPr="005A55A9">
        <w:rPr>
          <w:rFonts w:eastAsia="Times New Roman" w:cstheme="minorHAnsi"/>
          <w:b/>
          <w:lang w:val="en-US" w:eastAsia="en-GB"/>
        </w:rPr>
        <w:t xml:space="preserve">perform positioning measurement. Subsequently, the serving </w:t>
      </w:r>
      <w:proofErr w:type="spellStart"/>
      <w:r w:rsidRPr="005A55A9">
        <w:rPr>
          <w:rFonts w:eastAsia="Times New Roman" w:cstheme="minorHAnsi"/>
          <w:b/>
          <w:lang w:val="en-US" w:eastAsia="en-GB"/>
        </w:rPr>
        <w:t>gNB</w:t>
      </w:r>
      <w:proofErr w:type="spellEnd"/>
      <w:r w:rsidRPr="005A55A9">
        <w:rPr>
          <w:rFonts w:eastAsia="Times New Roman" w:cstheme="minorHAnsi"/>
          <w:b/>
          <w:lang w:val="en-US" w:eastAsia="en-GB"/>
        </w:rPr>
        <w:t xml:space="preserve"> should also be aware that the UE </w:t>
      </w:r>
      <w:r w:rsidR="005A55A9">
        <w:rPr>
          <w:rFonts w:eastAsia="Times New Roman" w:cstheme="minorHAnsi"/>
          <w:b/>
          <w:lang w:val="en-US" w:eastAsia="en-GB"/>
        </w:rPr>
        <w:t xml:space="preserve">is expected to </w:t>
      </w:r>
      <w:r w:rsidRPr="005A55A9">
        <w:rPr>
          <w:rFonts w:eastAsia="Times New Roman" w:cstheme="minorHAnsi"/>
          <w:b/>
          <w:lang w:val="en-US" w:eastAsia="en-GB"/>
        </w:rPr>
        <w:t>provide positioning measurement report.</w:t>
      </w:r>
    </w:p>
    <w:p w14:paraId="3DB80264" w14:textId="25C5D67D" w:rsidR="00905976" w:rsidRPr="005A55A9" w:rsidRDefault="00905976" w:rsidP="00905976">
      <w:pPr>
        <w:jc w:val="both"/>
      </w:pPr>
      <w:r w:rsidRPr="005A55A9">
        <w:t>Subsequently, we also made the following proposals:</w:t>
      </w:r>
    </w:p>
    <w:p w14:paraId="785748DC" w14:textId="156F5099" w:rsidR="00905976" w:rsidRPr="005D471E" w:rsidRDefault="00905976" w:rsidP="00905976">
      <w:pPr>
        <w:jc w:val="both"/>
        <w:rPr>
          <w:b/>
          <w:bCs/>
          <w:lang w:val="en-US"/>
        </w:rPr>
      </w:pPr>
      <w:r w:rsidRPr="005D471E">
        <w:rPr>
          <w:b/>
          <w:bCs/>
          <w:lang w:val="en-US"/>
        </w:rPr>
        <w:t>Proposal 1: Support UE request</w:t>
      </w:r>
      <w:r w:rsidR="00A54759">
        <w:rPr>
          <w:b/>
          <w:bCs/>
          <w:lang w:val="en-US"/>
        </w:rPr>
        <w:t>s</w:t>
      </w:r>
      <w:r w:rsidRPr="005D471E">
        <w:rPr>
          <w:b/>
          <w:bCs/>
          <w:lang w:val="en-US"/>
        </w:rPr>
        <w:t xml:space="preserve"> PRS processing window </w:t>
      </w:r>
      <w:r w:rsidR="0093542A">
        <w:rPr>
          <w:b/>
          <w:bCs/>
          <w:lang w:val="en-US"/>
        </w:rPr>
        <w:t>from</w:t>
      </w:r>
      <w:r w:rsidR="0093542A" w:rsidRPr="005D471E">
        <w:rPr>
          <w:b/>
          <w:bCs/>
          <w:lang w:val="en-US"/>
        </w:rPr>
        <w:t xml:space="preserve"> </w:t>
      </w:r>
      <w:r w:rsidRPr="005D471E">
        <w:rPr>
          <w:b/>
          <w:bCs/>
          <w:lang w:val="en-US"/>
        </w:rPr>
        <w:t xml:space="preserve">serving </w:t>
      </w:r>
      <w:proofErr w:type="spellStart"/>
      <w:r w:rsidRPr="005D471E">
        <w:rPr>
          <w:b/>
          <w:bCs/>
          <w:lang w:val="en-US"/>
        </w:rPr>
        <w:t>gNB</w:t>
      </w:r>
      <w:proofErr w:type="spellEnd"/>
      <w:r w:rsidRPr="005D471E">
        <w:rPr>
          <w:b/>
          <w:bCs/>
          <w:lang w:val="en-US"/>
        </w:rPr>
        <w:t xml:space="preserve"> to enable low-latency UE-based positioning</w:t>
      </w:r>
    </w:p>
    <w:p w14:paraId="24F2AACA" w14:textId="6A73A837" w:rsidR="00905976" w:rsidRDefault="00905976" w:rsidP="00905976">
      <w:pPr>
        <w:jc w:val="both"/>
        <w:rPr>
          <w:b/>
          <w:bCs/>
          <w:lang w:val="en-US"/>
        </w:rPr>
      </w:pPr>
      <w:r w:rsidRPr="004860DF">
        <w:rPr>
          <w:b/>
          <w:bCs/>
        </w:rPr>
        <w:t xml:space="preserve">Proposal </w:t>
      </w:r>
      <w:r>
        <w:rPr>
          <w:b/>
          <w:bCs/>
        </w:rPr>
        <w:t>2</w:t>
      </w:r>
      <w:r w:rsidRPr="004860DF">
        <w:rPr>
          <w:b/>
          <w:bCs/>
        </w:rPr>
        <w:t xml:space="preserve">: UE </w:t>
      </w:r>
      <w:r>
        <w:rPr>
          <w:b/>
          <w:bCs/>
        </w:rPr>
        <w:t xml:space="preserve">can provide assistance information (UAI) indicating serving </w:t>
      </w:r>
      <w:proofErr w:type="spellStart"/>
      <w:r>
        <w:rPr>
          <w:b/>
          <w:bCs/>
        </w:rPr>
        <w:t>gNB</w:t>
      </w:r>
      <w:proofErr w:type="spellEnd"/>
      <w:r>
        <w:rPr>
          <w:b/>
          <w:bCs/>
        </w:rPr>
        <w:t xml:space="preserve"> that the UE is </w:t>
      </w:r>
      <w:r w:rsidR="009A0A3A">
        <w:rPr>
          <w:b/>
          <w:bCs/>
        </w:rPr>
        <w:t xml:space="preserve">capable </w:t>
      </w:r>
      <w:r>
        <w:rPr>
          <w:b/>
          <w:bCs/>
        </w:rPr>
        <w:t xml:space="preserve">to perform </w:t>
      </w:r>
      <w:r w:rsidRPr="004860DF">
        <w:rPr>
          <w:b/>
          <w:bCs/>
        </w:rPr>
        <w:t xml:space="preserve">positioning </w:t>
      </w:r>
      <w:r>
        <w:rPr>
          <w:b/>
          <w:bCs/>
        </w:rPr>
        <w:t>outside the measurement gap.</w:t>
      </w:r>
      <w:r w:rsidRPr="004860DF">
        <w:rPr>
          <w:b/>
          <w:bCs/>
        </w:rPr>
        <w:t xml:space="preserve"> </w:t>
      </w:r>
      <w:r>
        <w:rPr>
          <w:b/>
          <w:bCs/>
        </w:rPr>
        <w:t>Subsequently, s</w:t>
      </w:r>
      <w:r w:rsidRPr="004860DF">
        <w:rPr>
          <w:b/>
          <w:bCs/>
        </w:rPr>
        <w:t xml:space="preserve">erving </w:t>
      </w:r>
      <w:proofErr w:type="spellStart"/>
      <w:r w:rsidRPr="004860DF">
        <w:rPr>
          <w:b/>
          <w:bCs/>
        </w:rPr>
        <w:t>gNB</w:t>
      </w:r>
      <w:proofErr w:type="spellEnd"/>
      <w:r w:rsidRPr="004860DF">
        <w:rPr>
          <w:b/>
          <w:bCs/>
        </w:rPr>
        <w:t xml:space="preserve"> can provide the response </w:t>
      </w:r>
      <w:r w:rsidRPr="004860DF">
        <w:rPr>
          <w:b/>
          <w:bCs/>
        </w:rPr>
        <w:lastRenderedPageBreak/>
        <w:t xml:space="preserve">whether the UE is allowed to perform positioning measurement </w:t>
      </w:r>
      <w:r>
        <w:rPr>
          <w:b/>
          <w:bCs/>
        </w:rPr>
        <w:t xml:space="preserve">in certain time duration </w:t>
      </w:r>
      <w:r w:rsidRPr="004860DF">
        <w:rPr>
          <w:b/>
          <w:bCs/>
        </w:rPr>
        <w:t>(</w:t>
      </w:r>
      <w:r>
        <w:rPr>
          <w:b/>
          <w:bCs/>
        </w:rPr>
        <w:t>e.g., only during periodic PRS transmission</w:t>
      </w:r>
      <w:r w:rsidRPr="004860DF">
        <w:rPr>
          <w:b/>
          <w:bCs/>
        </w:rPr>
        <w:t>)</w:t>
      </w:r>
      <w:r>
        <w:rPr>
          <w:b/>
          <w:bCs/>
        </w:rPr>
        <w:t>.</w:t>
      </w:r>
    </w:p>
    <w:p w14:paraId="624259A0" w14:textId="72092D61" w:rsidR="00905976" w:rsidRPr="005A55A9" w:rsidRDefault="00905976" w:rsidP="00905976">
      <w:pPr>
        <w:jc w:val="both"/>
        <w:rPr>
          <w:b/>
          <w:bCs/>
          <w:lang w:val="en-US"/>
        </w:rPr>
      </w:pPr>
      <w:r w:rsidRPr="005D471E">
        <w:rPr>
          <w:b/>
          <w:bCs/>
          <w:lang w:val="en-US"/>
        </w:rPr>
        <w:t>Proposal</w:t>
      </w:r>
      <w:r>
        <w:rPr>
          <w:b/>
          <w:bCs/>
          <w:lang w:val="en-US"/>
        </w:rPr>
        <w:t xml:space="preserve"> 3</w:t>
      </w:r>
      <w:r w:rsidRPr="005D471E">
        <w:rPr>
          <w:b/>
          <w:bCs/>
          <w:lang w:val="en-US"/>
        </w:rPr>
        <w:t>: In case the conditions for the MG-less measurement are not met, the UE drop</w:t>
      </w:r>
      <w:r w:rsidR="009A0A3A">
        <w:rPr>
          <w:b/>
          <w:bCs/>
          <w:lang w:val="en-US"/>
        </w:rPr>
        <w:t>ped</w:t>
      </w:r>
      <w:r w:rsidRPr="005D471E">
        <w:rPr>
          <w:b/>
          <w:bCs/>
          <w:lang w:val="en-US"/>
        </w:rPr>
        <w:t xml:space="preserve"> the positioning measurement.</w:t>
      </w:r>
    </w:p>
    <w:p w14:paraId="7A26E114" w14:textId="66799247" w:rsidR="00905976" w:rsidRDefault="00905976" w:rsidP="00905976">
      <w:pPr>
        <w:jc w:val="both"/>
        <w:rPr>
          <w:b/>
          <w:bCs/>
        </w:rPr>
      </w:pPr>
      <w:r>
        <w:rPr>
          <w:b/>
          <w:bCs/>
        </w:rPr>
        <w:t>Proposal 4: Define UE behaviour when positioning measurement (outside measurement gap) cannot be satisfied due to interruption event.</w:t>
      </w:r>
    </w:p>
    <w:p w14:paraId="00E1F50D" w14:textId="713000E2" w:rsidR="00905976" w:rsidRPr="005A55A9" w:rsidRDefault="00905976" w:rsidP="005A55A9">
      <w:pPr>
        <w:jc w:val="both"/>
        <w:rPr>
          <w:b/>
          <w:bCs/>
        </w:rPr>
      </w:pPr>
      <w:r>
        <w:rPr>
          <w:b/>
          <w:bCs/>
        </w:rPr>
        <w:t>Proposal 5: Support a UE to provide positioning measurement report based on the partial reception of PRS resource(s) in case there is an interruption (e.g. BWP switching) during PRS processing window.</w:t>
      </w:r>
    </w:p>
    <w:p w14:paraId="7782A193" w14:textId="77777777" w:rsidR="00905976" w:rsidRPr="005A55A9" w:rsidRDefault="00905976" w:rsidP="005A55A9">
      <w:pPr>
        <w:jc w:val="both"/>
        <w:rPr>
          <w:b/>
          <w:bCs/>
          <w:lang w:eastAsia="zh-CN"/>
        </w:rPr>
      </w:pPr>
      <w:r w:rsidRPr="005A55A9">
        <w:rPr>
          <w:b/>
          <w:bCs/>
        </w:rPr>
        <w:t xml:space="preserve">Proposal 6: </w:t>
      </w:r>
      <w:r w:rsidRPr="005A55A9">
        <w:rPr>
          <w:b/>
          <w:bCs/>
          <w:lang w:eastAsia="zh-CN"/>
        </w:rPr>
        <w:t xml:space="preserve">Support CG-PUSCH for </w:t>
      </w:r>
      <w:r w:rsidRPr="005A55A9">
        <w:rPr>
          <w:b/>
          <w:bCs/>
        </w:rPr>
        <w:t>positioning measurement report enhancements</w:t>
      </w:r>
      <w:r w:rsidRPr="005A55A9" w:rsidDel="009C3076">
        <w:rPr>
          <w:b/>
          <w:bCs/>
          <w:lang w:eastAsia="zh-CN"/>
        </w:rPr>
        <w:t xml:space="preserve"> </w:t>
      </w:r>
      <w:r w:rsidRPr="005A55A9">
        <w:rPr>
          <w:b/>
          <w:bCs/>
          <w:lang w:eastAsia="zh-CN"/>
        </w:rPr>
        <w:t xml:space="preserve">in order to reduce the latency. </w:t>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702330C0" w:rsidR="001D2B9B" w:rsidRDefault="00B40CFC" w:rsidP="00B66C56">
      <w:pPr>
        <w:pStyle w:val="ListParagraph"/>
        <w:numPr>
          <w:ilvl w:val="0"/>
          <w:numId w:val="11"/>
        </w:numPr>
        <w:ind w:left="426" w:hanging="426"/>
      </w:pPr>
      <w:bookmarkStart w:id="4" w:name="_Ref61535913"/>
      <w:bookmarkStart w:id="5" w:name="_Ref71022775"/>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4"/>
      <w:r w:rsidR="005318A9">
        <w:t>1</w:t>
      </w:r>
      <w:bookmarkEnd w:id="5"/>
    </w:p>
    <w:p w14:paraId="2225F481" w14:textId="0284FD85" w:rsidR="00EB3F6A" w:rsidRDefault="00EB3F6A" w:rsidP="00B66C56">
      <w:pPr>
        <w:pStyle w:val="ListParagraph"/>
        <w:numPr>
          <w:ilvl w:val="0"/>
          <w:numId w:val="11"/>
        </w:numPr>
        <w:ind w:left="426" w:hanging="426"/>
      </w:pPr>
      <w:bookmarkStart w:id="6" w:name="_Ref83992814"/>
      <w:bookmarkStart w:id="7" w:name="_Ref71102542"/>
      <w:r>
        <w:t>Chairman notes RAN1#10</w:t>
      </w:r>
      <w:r w:rsidR="007A3213">
        <w:t>7</w:t>
      </w:r>
      <w:r>
        <w:t xml:space="preserve">e meeting, </w:t>
      </w:r>
      <w:r w:rsidR="007A3213">
        <w:t xml:space="preserve">November </w:t>
      </w:r>
      <w:r>
        <w:t>2021.</w:t>
      </w:r>
      <w:bookmarkEnd w:id="6"/>
    </w:p>
    <w:p w14:paraId="4724A74A" w14:textId="0AACE385" w:rsidR="004649A6" w:rsidRDefault="004649A6" w:rsidP="004649A6">
      <w:pPr>
        <w:pStyle w:val="ListParagraph"/>
        <w:numPr>
          <w:ilvl w:val="0"/>
          <w:numId w:val="11"/>
        </w:numPr>
        <w:ind w:left="426" w:hanging="426"/>
      </w:pPr>
      <w:bookmarkStart w:id="8" w:name="_Ref83993038"/>
      <w:bookmarkEnd w:id="7"/>
      <w:r>
        <w:t>TR 38.857 “Study on NR Positioning Enhancements” V17.0.0, March 2021.</w:t>
      </w:r>
      <w:bookmarkEnd w:id="8"/>
    </w:p>
    <w:p w14:paraId="37BD8245" w14:textId="662647AC" w:rsidR="00EF7A26" w:rsidRPr="009B2194" w:rsidRDefault="00EF7A26" w:rsidP="00EF7A26">
      <w:pPr>
        <w:pStyle w:val="ListParagraph"/>
        <w:numPr>
          <w:ilvl w:val="0"/>
          <w:numId w:val="11"/>
        </w:numPr>
      </w:pPr>
      <w:bookmarkStart w:id="9" w:name="_Ref95460370"/>
      <w:r w:rsidRPr="009B2194">
        <w:t>R1-21</w:t>
      </w:r>
      <w:r w:rsidR="004A25EE">
        <w:t>1</w:t>
      </w:r>
      <w:r w:rsidR="009A464B">
        <w:t>2</w:t>
      </w:r>
      <w:r w:rsidR="004A25EE">
        <w:t>4</w:t>
      </w:r>
      <w:r w:rsidR="009A464B">
        <w:t>59</w:t>
      </w:r>
      <w:r w:rsidRPr="009B2194">
        <w:t xml:space="preserve"> FL </w:t>
      </w:r>
      <w:r w:rsidR="009A464B">
        <w:t xml:space="preserve">final </w:t>
      </w:r>
      <w:r w:rsidRPr="009B2194">
        <w:t xml:space="preserve">summary of 8.5.4 latency improvements for DL and DL+UL methods, e-Meeting, </w:t>
      </w:r>
      <w:r w:rsidR="009A464B">
        <w:t>November</w:t>
      </w:r>
      <w:r w:rsidRPr="009B2194">
        <w:t>, 2021</w:t>
      </w:r>
      <w:bookmarkEnd w:id="9"/>
    </w:p>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CDAC" w14:textId="77777777" w:rsidR="006E0F4C" w:rsidRDefault="006E0F4C">
      <w:r>
        <w:separator/>
      </w:r>
    </w:p>
  </w:endnote>
  <w:endnote w:type="continuationSeparator" w:id="0">
    <w:p w14:paraId="585D2C9C" w14:textId="77777777" w:rsidR="006E0F4C" w:rsidRDefault="006E0F4C">
      <w:r>
        <w:continuationSeparator/>
      </w:r>
    </w:p>
  </w:endnote>
  <w:endnote w:type="continuationNotice" w:id="1">
    <w:p w14:paraId="59E48A98" w14:textId="77777777" w:rsidR="006E0F4C" w:rsidRDefault="006E0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F265D" w14:textId="77777777" w:rsidR="006E0F4C" w:rsidRDefault="006E0F4C">
      <w:r>
        <w:separator/>
      </w:r>
    </w:p>
  </w:footnote>
  <w:footnote w:type="continuationSeparator" w:id="0">
    <w:p w14:paraId="20B2032E" w14:textId="77777777" w:rsidR="006E0F4C" w:rsidRDefault="006E0F4C">
      <w:r>
        <w:continuationSeparator/>
      </w:r>
    </w:p>
  </w:footnote>
  <w:footnote w:type="continuationNotice" w:id="1">
    <w:p w14:paraId="31BD1395" w14:textId="77777777" w:rsidR="006E0F4C" w:rsidRDefault="006E0F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2"/>
  </w:num>
  <w:num w:numId="4">
    <w:abstractNumId w:val="6"/>
  </w:num>
  <w:num w:numId="5">
    <w:abstractNumId w:val="0"/>
  </w:num>
  <w:num w:numId="6">
    <w:abstractNumId w:val="8"/>
  </w:num>
  <w:num w:numId="7">
    <w:abstractNumId w:val="33"/>
  </w:num>
  <w:num w:numId="8">
    <w:abstractNumId w:val="2"/>
  </w:num>
  <w:num w:numId="9">
    <w:abstractNumId w:val="31"/>
  </w:num>
  <w:num w:numId="10">
    <w:abstractNumId w:val="28"/>
  </w:num>
  <w:num w:numId="11">
    <w:abstractNumId w:val="29"/>
  </w:num>
  <w:num w:numId="12">
    <w:abstractNumId w:val="18"/>
  </w:num>
  <w:num w:numId="13">
    <w:abstractNumId w:val="11"/>
  </w:num>
  <w:num w:numId="14">
    <w:abstractNumId w:val="20"/>
  </w:num>
  <w:num w:numId="15">
    <w:abstractNumId w:val="14"/>
  </w:num>
  <w:num w:numId="16">
    <w:abstractNumId w:val="23"/>
  </w:num>
  <w:num w:numId="17">
    <w:abstractNumId w:val="34"/>
  </w:num>
  <w:num w:numId="18">
    <w:abstractNumId w:val="13"/>
  </w:num>
  <w:num w:numId="19">
    <w:abstractNumId w:val="24"/>
  </w:num>
  <w:num w:numId="20">
    <w:abstractNumId w:val="32"/>
  </w:num>
  <w:num w:numId="21">
    <w:abstractNumId w:val="19"/>
  </w:num>
  <w:num w:numId="22">
    <w:abstractNumId w:val="3"/>
  </w:num>
  <w:num w:numId="23">
    <w:abstractNumId w:val="5"/>
  </w:num>
  <w:num w:numId="24">
    <w:abstractNumId w:val="27"/>
  </w:num>
  <w:num w:numId="25">
    <w:abstractNumId w:val="4"/>
  </w:num>
  <w:num w:numId="26">
    <w:abstractNumId w:val="15"/>
  </w:num>
  <w:num w:numId="27">
    <w:abstractNumId w:val="16"/>
  </w:num>
  <w:num w:numId="28">
    <w:abstractNumId w:val="30"/>
  </w:num>
  <w:num w:numId="29">
    <w:abstractNumId w:val="22"/>
  </w:num>
  <w:num w:numId="30">
    <w:abstractNumId w:val="10"/>
  </w:num>
  <w:num w:numId="31">
    <w:abstractNumId w:val="1"/>
  </w:num>
  <w:num w:numId="32">
    <w:abstractNumId w:val="17"/>
  </w:num>
  <w:num w:numId="33">
    <w:abstractNumId w:val="25"/>
  </w:num>
  <w:num w:numId="34">
    <w:abstractNumId w:val="9"/>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0C7"/>
    <w:rsid w:val="00037FAD"/>
    <w:rsid w:val="00040836"/>
    <w:rsid w:val="00040B7B"/>
    <w:rsid w:val="00040D7A"/>
    <w:rsid w:val="0004157F"/>
    <w:rsid w:val="000419CE"/>
    <w:rsid w:val="00041A7F"/>
    <w:rsid w:val="00042A4A"/>
    <w:rsid w:val="000434D4"/>
    <w:rsid w:val="000437AE"/>
    <w:rsid w:val="00045544"/>
    <w:rsid w:val="00046177"/>
    <w:rsid w:val="00051AE3"/>
    <w:rsid w:val="000526BF"/>
    <w:rsid w:val="0005339F"/>
    <w:rsid w:val="00053EA9"/>
    <w:rsid w:val="00055770"/>
    <w:rsid w:val="000558E7"/>
    <w:rsid w:val="00057629"/>
    <w:rsid w:val="00057F6C"/>
    <w:rsid w:val="00060A19"/>
    <w:rsid w:val="00060B24"/>
    <w:rsid w:val="00062DA9"/>
    <w:rsid w:val="00063EB5"/>
    <w:rsid w:val="00064143"/>
    <w:rsid w:val="000647D7"/>
    <w:rsid w:val="00065206"/>
    <w:rsid w:val="000657A3"/>
    <w:rsid w:val="000672D7"/>
    <w:rsid w:val="00067574"/>
    <w:rsid w:val="00071A2D"/>
    <w:rsid w:val="00072B78"/>
    <w:rsid w:val="0007415F"/>
    <w:rsid w:val="000747EA"/>
    <w:rsid w:val="00074A91"/>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9F2"/>
    <w:rsid w:val="00086F90"/>
    <w:rsid w:val="00087D3A"/>
    <w:rsid w:val="0009061A"/>
    <w:rsid w:val="000915EC"/>
    <w:rsid w:val="00092A5C"/>
    <w:rsid w:val="000930E8"/>
    <w:rsid w:val="00093601"/>
    <w:rsid w:val="000938A2"/>
    <w:rsid w:val="00094981"/>
    <w:rsid w:val="00094A81"/>
    <w:rsid w:val="000952BF"/>
    <w:rsid w:val="000961E0"/>
    <w:rsid w:val="00096B0F"/>
    <w:rsid w:val="00096B9B"/>
    <w:rsid w:val="00096DD3"/>
    <w:rsid w:val="0009759A"/>
    <w:rsid w:val="000A0560"/>
    <w:rsid w:val="000A066B"/>
    <w:rsid w:val="000A1ACC"/>
    <w:rsid w:val="000A1E1B"/>
    <w:rsid w:val="000A2552"/>
    <w:rsid w:val="000A35CB"/>
    <w:rsid w:val="000A362D"/>
    <w:rsid w:val="000A481C"/>
    <w:rsid w:val="000A519B"/>
    <w:rsid w:val="000A59C0"/>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BAB"/>
    <w:rsid w:val="000D1A2D"/>
    <w:rsid w:val="000D1F0F"/>
    <w:rsid w:val="000D2E23"/>
    <w:rsid w:val="000D49B2"/>
    <w:rsid w:val="000D639E"/>
    <w:rsid w:val="000D6E32"/>
    <w:rsid w:val="000D6FF9"/>
    <w:rsid w:val="000D7B2E"/>
    <w:rsid w:val="000D7E96"/>
    <w:rsid w:val="000E017F"/>
    <w:rsid w:val="000E1148"/>
    <w:rsid w:val="000E18DD"/>
    <w:rsid w:val="000E22DA"/>
    <w:rsid w:val="000E2A73"/>
    <w:rsid w:val="000E58D4"/>
    <w:rsid w:val="000E5BE7"/>
    <w:rsid w:val="000E630F"/>
    <w:rsid w:val="000E678E"/>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6008"/>
    <w:rsid w:val="001160E3"/>
    <w:rsid w:val="00116703"/>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07D"/>
    <w:rsid w:val="001324D1"/>
    <w:rsid w:val="001329FD"/>
    <w:rsid w:val="00133C18"/>
    <w:rsid w:val="00133D56"/>
    <w:rsid w:val="00134BD6"/>
    <w:rsid w:val="00136056"/>
    <w:rsid w:val="001361DA"/>
    <w:rsid w:val="00136716"/>
    <w:rsid w:val="00136D8B"/>
    <w:rsid w:val="00136DE8"/>
    <w:rsid w:val="0013737D"/>
    <w:rsid w:val="0014010F"/>
    <w:rsid w:val="00142462"/>
    <w:rsid w:val="00143631"/>
    <w:rsid w:val="00144192"/>
    <w:rsid w:val="00146044"/>
    <w:rsid w:val="00146AD9"/>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5DBE"/>
    <w:rsid w:val="001663F2"/>
    <w:rsid w:val="001665E9"/>
    <w:rsid w:val="00166706"/>
    <w:rsid w:val="0017035C"/>
    <w:rsid w:val="001703DF"/>
    <w:rsid w:val="00171ABE"/>
    <w:rsid w:val="00171BCC"/>
    <w:rsid w:val="00172EBD"/>
    <w:rsid w:val="00173B87"/>
    <w:rsid w:val="00174FBB"/>
    <w:rsid w:val="001759AC"/>
    <w:rsid w:val="00177C0E"/>
    <w:rsid w:val="00180FB8"/>
    <w:rsid w:val="001812ED"/>
    <w:rsid w:val="0018177A"/>
    <w:rsid w:val="0018191D"/>
    <w:rsid w:val="0018241A"/>
    <w:rsid w:val="0018298C"/>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9768F"/>
    <w:rsid w:val="001A05C2"/>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756"/>
    <w:rsid w:val="001A7E8A"/>
    <w:rsid w:val="001B0C5B"/>
    <w:rsid w:val="001B117A"/>
    <w:rsid w:val="001B133A"/>
    <w:rsid w:val="001B1893"/>
    <w:rsid w:val="001B20FE"/>
    <w:rsid w:val="001B3346"/>
    <w:rsid w:val="001B39B3"/>
    <w:rsid w:val="001B47A7"/>
    <w:rsid w:val="001B4CA8"/>
    <w:rsid w:val="001B6121"/>
    <w:rsid w:val="001B6F5E"/>
    <w:rsid w:val="001C07B5"/>
    <w:rsid w:val="001C3648"/>
    <w:rsid w:val="001C4640"/>
    <w:rsid w:val="001C5D90"/>
    <w:rsid w:val="001C698D"/>
    <w:rsid w:val="001C6EE2"/>
    <w:rsid w:val="001C7850"/>
    <w:rsid w:val="001D1CB2"/>
    <w:rsid w:val="001D24D3"/>
    <w:rsid w:val="001D2B9B"/>
    <w:rsid w:val="001D39F0"/>
    <w:rsid w:val="001D3BFC"/>
    <w:rsid w:val="001D4C19"/>
    <w:rsid w:val="001D54FD"/>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2E0E"/>
    <w:rsid w:val="002136ED"/>
    <w:rsid w:val="002146C4"/>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0D2A"/>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EDD"/>
    <w:rsid w:val="002732F5"/>
    <w:rsid w:val="00274C16"/>
    <w:rsid w:val="00275802"/>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6946"/>
    <w:rsid w:val="00286D00"/>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3C7"/>
    <w:rsid w:val="002C148F"/>
    <w:rsid w:val="002C1E04"/>
    <w:rsid w:val="002C2B86"/>
    <w:rsid w:val="002C5650"/>
    <w:rsid w:val="002C75C7"/>
    <w:rsid w:val="002D0D07"/>
    <w:rsid w:val="002D14A6"/>
    <w:rsid w:val="002D16F5"/>
    <w:rsid w:val="002D1FA5"/>
    <w:rsid w:val="002D2658"/>
    <w:rsid w:val="002D2660"/>
    <w:rsid w:val="002D4F72"/>
    <w:rsid w:val="002D5C34"/>
    <w:rsid w:val="002D6BCE"/>
    <w:rsid w:val="002D7053"/>
    <w:rsid w:val="002E01B1"/>
    <w:rsid w:val="002E09BD"/>
    <w:rsid w:val="002E0D51"/>
    <w:rsid w:val="002E2128"/>
    <w:rsid w:val="002E24EA"/>
    <w:rsid w:val="002E3E88"/>
    <w:rsid w:val="002E5A68"/>
    <w:rsid w:val="002E7691"/>
    <w:rsid w:val="002F0B65"/>
    <w:rsid w:val="002F14CF"/>
    <w:rsid w:val="002F1B7E"/>
    <w:rsid w:val="002F2113"/>
    <w:rsid w:val="002F27E9"/>
    <w:rsid w:val="002F5A31"/>
    <w:rsid w:val="002F6015"/>
    <w:rsid w:val="002F7439"/>
    <w:rsid w:val="002F7659"/>
    <w:rsid w:val="003017FF"/>
    <w:rsid w:val="00301B0B"/>
    <w:rsid w:val="00303ABF"/>
    <w:rsid w:val="00305F45"/>
    <w:rsid w:val="003077B4"/>
    <w:rsid w:val="00307F60"/>
    <w:rsid w:val="00310A09"/>
    <w:rsid w:val="00310C71"/>
    <w:rsid w:val="00310D7A"/>
    <w:rsid w:val="003116B9"/>
    <w:rsid w:val="00311751"/>
    <w:rsid w:val="003119DD"/>
    <w:rsid w:val="00311BD9"/>
    <w:rsid w:val="00314516"/>
    <w:rsid w:val="00314ABC"/>
    <w:rsid w:val="00314B58"/>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8E7"/>
    <w:rsid w:val="00362295"/>
    <w:rsid w:val="00362CFE"/>
    <w:rsid w:val="00364752"/>
    <w:rsid w:val="003655DA"/>
    <w:rsid w:val="003675D2"/>
    <w:rsid w:val="00367E12"/>
    <w:rsid w:val="00367F7E"/>
    <w:rsid w:val="003703DE"/>
    <w:rsid w:val="0037074F"/>
    <w:rsid w:val="00370F7B"/>
    <w:rsid w:val="00371CCF"/>
    <w:rsid w:val="00371F82"/>
    <w:rsid w:val="00373B6F"/>
    <w:rsid w:val="00374486"/>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974"/>
    <w:rsid w:val="00385B31"/>
    <w:rsid w:val="00387A00"/>
    <w:rsid w:val="00391120"/>
    <w:rsid w:val="00391231"/>
    <w:rsid w:val="0039361A"/>
    <w:rsid w:val="00393A1F"/>
    <w:rsid w:val="003943F7"/>
    <w:rsid w:val="003949C0"/>
    <w:rsid w:val="00395541"/>
    <w:rsid w:val="003958A9"/>
    <w:rsid w:val="00395FD4"/>
    <w:rsid w:val="00396BB6"/>
    <w:rsid w:val="003A004E"/>
    <w:rsid w:val="003A1646"/>
    <w:rsid w:val="003A1649"/>
    <w:rsid w:val="003A195F"/>
    <w:rsid w:val="003A1A45"/>
    <w:rsid w:val="003A22E0"/>
    <w:rsid w:val="003A3361"/>
    <w:rsid w:val="003A3C0E"/>
    <w:rsid w:val="003A42CD"/>
    <w:rsid w:val="003A433E"/>
    <w:rsid w:val="003A4C24"/>
    <w:rsid w:val="003A62C9"/>
    <w:rsid w:val="003B29D1"/>
    <w:rsid w:val="003B2EF1"/>
    <w:rsid w:val="003B312B"/>
    <w:rsid w:val="003B47E0"/>
    <w:rsid w:val="003B4C2F"/>
    <w:rsid w:val="003B5EBD"/>
    <w:rsid w:val="003B6904"/>
    <w:rsid w:val="003B6947"/>
    <w:rsid w:val="003B695B"/>
    <w:rsid w:val="003B78BD"/>
    <w:rsid w:val="003B7EB9"/>
    <w:rsid w:val="003C30A6"/>
    <w:rsid w:val="003C3B46"/>
    <w:rsid w:val="003C646A"/>
    <w:rsid w:val="003C6A8B"/>
    <w:rsid w:val="003D0140"/>
    <w:rsid w:val="003D0A35"/>
    <w:rsid w:val="003D18CA"/>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94D"/>
    <w:rsid w:val="003E0DFA"/>
    <w:rsid w:val="003E0E4D"/>
    <w:rsid w:val="003E1D02"/>
    <w:rsid w:val="003E3650"/>
    <w:rsid w:val="003E483F"/>
    <w:rsid w:val="003E5753"/>
    <w:rsid w:val="003E5CB8"/>
    <w:rsid w:val="003E671A"/>
    <w:rsid w:val="003E6E55"/>
    <w:rsid w:val="003E7514"/>
    <w:rsid w:val="003E7694"/>
    <w:rsid w:val="003E7C1A"/>
    <w:rsid w:val="003F04CF"/>
    <w:rsid w:val="003F1DD9"/>
    <w:rsid w:val="003F4372"/>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86B"/>
    <w:rsid w:val="00424956"/>
    <w:rsid w:val="004251BD"/>
    <w:rsid w:val="00425307"/>
    <w:rsid w:val="00427D9F"/>
    <w:rsid w:val="00430798"/>
    <w:rsid w:val="00431037"/>
    <w:rsid w:val="0043444E"/>
    <w:rsid w:val="00434697"/>
    <w:rsid w:val="00440646"/>
    <w:rsid w:val="0044175E"/>
    <w:rsid w:val="00441FC3"/>
    <w:rsid w:val="00442A1A"/>
    <w:rsid w:val="004432EF"/>
    <w:rsid w:val="00446487"/>
    <w:rsid w:val="00446F95"/>
    <w:rsid w:val="004476E8"/>
    <w:rsid w:val="00447D4E"/>
    <w:rsid w:val="004505BC"/>
    <w:rsid w:val="004524A1"/>
    <w:rsid w:val="00453952"/>
    <w:rsid w:val="00453D31"/>
    <w:rsid w:val="00455BB6"/>
    <w:rsid w:val="00456683"/>
    <w:rsid w:val="0045680B"/>
    <w:rsid w:val="00457A6B"/>
    <w:rsid w:val="00460156"/>
    <w:rsid w:val="0046029C"/>
    <w:rsid w:val="00460C44"/>
    <w:rsid w:val="0046114B"/>
    <w:rsid w:val="004612E1"/>
    <w:rsid w:val="004635D1"/>
    <w:rsid w:val="0046364F"/>
    <w:rsid w:val="00464932"/>
    <w:rsid w:val="004649A6"/>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860DF"/>
    <w:rsid w:val="004861B3"/>
    <w:rsid w:val="00490605"/>
    <w:rsid w:val="004909D7"/>
    <w:rsid w:val="00490E63"/>
    <w:rsid w:val="00491FCD"/>
    <w:rsid w:val="00492332"/>
    <w:rsid w:val="00492A87"/>
    <w:rsid w:val="0049348E"/>
    <w:rsid w:val="004936B6"/>
    <w:rsid w:val="00495C61"/>
    <w:rsid w:val="00495FF3"/>
    <w:rsid w:val="0049683E"/>
    <w:rsid w:val="004A0755"/>
    <w:rsid w:val="004A22CC"/>
    <w:rsid w:val="004A25EE"/>
    <w:rsid w:val="004A3318"/>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1F0"/>
    <w:rsid w:val="004C13B8"/>
    <w:rsid w:val="004C1ACF"/>
    <w:rsid w:val="004C21CB"/>
    <w:rsid w:val="004C2AD3"/>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881"/>
    <w:rsid w:val="00502AA5"/>
    <w:rsid w:val="00503C98"/>
    <w:rsid w:val="00503DA1"/>
    <w:rsid w:val="0050496C"/>
    <w:rsid w:val="005052E5"/>
    <w:rsid w:val="0050579E"/>
    <w:rsid w:val="00510199"/>
    <w:rsid w:val="005101DA"/>
    <w:rsid w:val="005107F1"/>
    <w:rsid w:val="00511B06"/>
    <w:rsid w:val="005126E5"/>
    <w:rsid w:val="00513475"/>
    <w:rsid w:val="005141B3"/>
    <w:rsid w:val="005144F9"/>
    <w:rsid w:val="0051471F"/>
    <w:rsid w:val="00514ACC"/>
    <w:rsid w:val="00515762"/>
    <w:rsid w:val="00515AA1"/>
    <w:rsid w:val="0051609E"/>
    <w:rsid w:val="00516191"/>
    <w:rsid w:val="0051696E"/>
    <w:rsid w:val="00516ECA"/>
    <w:rsid w:val="00516F84"/>
    <w:rsid w:val="005173E4"/>
    <w:rsid w:val="00521E81"/>
    <w:rsid w:val="005234E7"/>
    <w:rsid w:val="005236AB"/>
    <w:rsid w:val="00524097"/>
    <w:rsid w:val="00527811"/>
    <w:rsid w:val="005304A6"/>
    <w:rsid w:val="00530A08"/>
    <w:rsid w:val="00530A2E"/>
    <w:rsid w:val="005317FD"/>
    <w:rsid w:val="005318A9"/>
    <w:rsid w:val="005337C9"/>
    <w:rsid w:val="00533EC2"/>
    <w:rsid w:val="00536427"/>
    <w:rsid w:val="00540859"/>
    <w:rsid w:val="00540A72"/>
    <w:rsid w:val="005412BA"/>
    <w:rsid w:val="005412BB"/>
    <w:rsid w:val="00543763"/>
    <w:rsid w:val="005440B8"/>
    <w:rsid w:val="00544758"/>
    <w:rsid w:val="00544E1D"/>
    <w:rsid w:val="00547CA1"/>
    <w:rsid w:val="00547F2B"/>
    <w:rsid w:val="00550FF6"/>
    <w:rsid w:val="00552280"/>
    <w:rsid w:val="00553635"/>
    <w:rsid w:val="00553A9F"/>
    <w:rsid w:val="00555DF8"/>
    <w:rsid w:val="005560C0"/>
    <w:rsid w:val="0055725A"/>
    <w:rsid w:val="00560741"/>
    <w:rsid w:val="0056115F"/>
    <w:rsid w:val="00561F31"/>
    <w:rsid w:val="005654F5"/>
    <w:rsid w:val="005658A0"/>
    <w:rsid w:val="00567EBC"/>
    <w:rsid w:val="005701B4"/>
    <w:rsid w:val="00570783"/>
    <w:rsid w:val="00570C33"/>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175"/>
    <w:rsid w:val="00583CEF"/>
    <w:rsid w:val="005841D2"/>
    <w:rsid w:val="00585465"/>
    <w:rsid w:val="00585563"/>
    <w:rsid w:val="00585FEE"/>
    <w:rsid w:val="00586B6C"/>
    <w:rsid w:val="00586DFE"/>
    <w:rsid w:val="005873A3"/>
    <w:rsid w:val="00587FDD"/>
    <w:rsid w:val="0059008F"/>
    <w:rsid w:val="0059077E"/>
    <w:rsid w:val="00591021"/>
    <w:rsid w:val="00593D70"/>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55A9"/>
    <w:rsid w:val="005A6366"/>
    <w:rsid w:val="005A716B"/>
    <w:rsid w:val="005A7275"/>
    <w:rsid w:val="005A7CC5"/>
    <w:rsid w:val="005B0D27"/>
    <w:rsid w:val="005B1306"/>
    <w:rsid w:val="005B23D5"/>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1B49"/>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061E"/>
    <w:rsid w:val="005F146D"/>
    <w:rsid w:val="005F19A6"/>
    <w:rsid w:val="005F25B5"/>
    <w:rsid w:val="005F26EE"/>
    <w:rsid w:val="005F341F"/>
    <w:rsid w:val="005F4FD9"/>
    <w:rsid w:val="005F5642"/>
    <w:rsid w:val="005F5FE9"/>
    <w:rsid w:val="005F63FD"/>
    <w:rsid w:val="005F6ABE"/>
    <w:rsid w:val="005F746C"/>
    <w:rsid w:val="00600D9A"/>
    <w:rsid w:val="00601507"/>
    <w:rsid w:val="006018CA"/>
    <w:rsid w:val="006036D1"/>
    <w:rsid w:val="00603C8C"/>
    <w:rsid w:val="00603EE1"/>
    <w:rsid w:val="00606860"/>
    <w:rsid w:val="00606E5C"/>
    <w:rsid w:val="00606F88"/>
    <w:rsid w:val="00606FD7"/>
    <w:rsid w:val="006078CB"/>
    <w:rsid w:val="00610ACA"/>
    <w:rsid w:val="00612CD2"/>
    <w:rsid w:val="006130EC"/>
    <w:rsid w:val="00613340"/>
    <w:rsid w:val="00615469"/>
    <w:rsid w:val="006159FF"/>
    <w:rsid w:val="00615FA7"/>
    <w:rsid w:val="0061635F"/>
    <w:rsid w:val="00616D13"/>
    <w:rsid w:val="00616EF4"/>
    <w:rsid w:val="00616FCC"/>
    <w:rsid w:val="00617ED3"/>
    <w:rsid w:val="00620DD7"/>
    <w:rsid w:val="00621EF5"/>
    <w:rsid w:val="0062211E"/>
    <w:rsid w:val="006236B8"/>
    <w:rsid w:val="00623A5F"/>
    <w:rsid w:val="00623E6C"/>
    <w:rsid w:val="00624822"/>
    <w:rsid w:val="00624DB8"/>
    <w:rsid w:val="00626BB3"/>
    <w:rsid w:val="00627773"/>
    <w:rsid w:val="00627A4E"/>
    <w:rsid w:val="00627F2D"/>
    <w:rsid w:val="00633952"/>
    <w:rsid w:val="00633DA5"/>
    <w:rsid w:val="0063473D"/>
    <w:rsid w:val="00634AF0"/>
    <w:rsid w:val="006354BC"/>
    <w:rsid w:val="00635754"/>
    <w:rsid w:val="006403E0"/>
    <w:rsid w:val="00640439"/>
    <w:rsid w:val="0064052F"/>
    <w:rsid w:val="0064072D"/>
    <w:rsid w:val="00641EB8"/>
    <w:rsid w:val="00642B2D"/>
    <w:rsid w:val="00643E1D"/>
    <w:rsid w:val="00644ED3"/>
    <w:rsid w:val="00645E74"/>
    <w:rsid w:val="006460EC"/>
    <w:rsid w:val="00647AAC"/>
    <w:rsid w:val="0065054E"/>
    <w:rsid w:val="00653984"/>
    <w:rsid w:val="00653F5A"/>
    <w:rsid w:val="00655819"/>
    <w:rsid w:val="0065646B"/>
    <w:rsid w:val="00656737"/>
    <w:rsid w:val="00656747"/>
    <w:rsid w:val="006569B2"/>
    <w:rsid w:val="0065717D"/>
    <w:rsid w:val="0065753A"/>
    <w:rsid w:val="00657DD9"/>
    <w:rsid w:val="00664493"/>
    <w:rsid w:val="00664E2F"/>
    <w:rsid w:val="006651CD"/>
    <w:rsid w:val="00671464"/>
    <w:rsid w:val="00673015"/>
    <w:rsid w:val="00673F54"/>
    <w:rsid w:val="006753E7"/>
    <w:rsid w:val="006754D5"/>
    <w:rsid w:val="00675846"/>
    <w:rsid w:val="00675A71"/>
    <w:rsid w:val="00676C51"/>
    <w:rsid w:val="00680CAA"/>
    <w:rsid w:val="006830DC"/>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FE"/>
    <w:rsid w:val="006B1D93"/>
    <w:rsid w:val="006B35D9"/>
    <w:rsid w:val="006B39D4"/>
    <w:rsid w:val="006B5A20"/>
    <w:rsid w:val="006B69D9"/>
    <w:rsid w:val="006B756B"/>
    <w:rsid w:val="006C033B"/>
    <w:rsid w:val="006C0EEE"/>
    <w:rsid w:val="006C0F60"/>
    <w:rsid w:val="006C1678"/>
    <w:rsid w:val="006C195E"/>
    <w:rsid w:val="006C1B37"/>
    <w:rsid w:val="006C1FF9"/>
    <w:rsid w:val="006C2587"/>
    <w:rsid w:val="006C4648"/>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E64"/>
    <w:rsid w:val="006D5C62"/>
    <w:rsid w:val="006D62EB"/>
    <w:rsid w:val="006D73CE"/>
    <w:rsid w:val="006D789B"/>
    <w:rsid w:val="006D7E8D"/>
    <w:rsid w:val="006E0072"/>
    <w:rsid w:val="006E0273"/>
    <w:rsid w:val="006E0F4C"/>
    <w:rsid w:val="006E10EA"/>
    <w:rsid w:val="006E1133"/>
    <w:rsid w:val="006E1D27"/>
    <w:rsid w:val="006E3072"/>
    <w:rsid w:val="006E4C79"/>
    <w:rsid w:val="006E4F3B"/>
    <w:rsid w:val="006E7E6C"/>
    <w:rsid w:val="006F007F"/>
    <w:rsid w:val="006F01A4"/>
    <w:rsid w:val="006F04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2B5F"/>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3B47"/>
    <w:rsid w:val="00744C70"/>
    <w:rsid w:val="00744ECB"/>
    <w:rsid w:val="007450D8"/>
    <w:rsid w:val="00747B30"/>
    <w:rsid w:val="00750C22"/>
    <w:rsid w:val="00750CA1"/>
    <w:rsid w:val="007514AD"/>
    <w:rsid w:val="00752EA2"/>
    <w:rsid w:val="00752F54"/>
    <w:rsid w:val="00752F73"/>
    <w:rsid w:val="00753FF9"/>
    <w:rsid w:val="00754DC0"/>
    <w:rsid w:val="00755565"/>
    <w:rsid w:val="00757BFA"/>
    <w:rsid w:val="007605FC"/>
    <w:rsid w:val="00761CC1"/>
    <w:rsid w:val="007622A3"/>
    <w:rsid w:val="0076260A"/>
    <w:rsid w:val="00762A63"/>
    <w:rsid w:val="00762B52"/>
    <w:rsid w:val="00763471"/>
    <w:rsid w:val="0076371E"/>
    <w:rsid w:val="00764858"/>
    <w:rsid w:val="0076485F"/>
    <w:rsid w:val="007661AB"/>
    <w:rsid w:val="007708CF"/>
    <w:rsid w:val="00771A41"/>
    <w:rsid w:val="00773164"/>
    <w:rsid w:val="00773AC2"/>
    <w:rsid w:val="007742EA"/>
    <w:rsid w:val="0077446F"/>
    <w:rsid w:val="007745C8"/>
    <w:rsid w:val="007749BE"/>
    <w:rsid w:val="00774D29"/>
    <w:rsid w:val="007763BC"/>
    <w:rsid w:val="00781787"/>
    <w:rsid w:val="00782D42"/>
    <w:rsid w:val="00783932"/>
    <w:rsid w:val="00783E56"/>
    <w:rsid w:val="00783F31"/>
    <w:rsid w:val="0078483B"/>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1CDA"/>
    <w:rsid w:val="007A28D0"/>
    <w:rsid w:val="007A3213"/>
    <w:rsid w:val="007A3EEF"/>
    <w:rsid w:val="007A3FB0"/>
    <w:rsid w:val="007A7183"/>
    <w:rsid w:val="007A7DBA"/>
    <w:rsid w:val="007B00C6"/>
    <w:rsid w:val="007B13C3"/>
    <w:rsid w:val="007B146F"/>
    <w:rsid w:val="007B1D08"/>
    <w:rsid w:val="007B2533"/>
    <w:rsid w:val="007B2994"/>
    <w:rsid w:val="007B2D50"/>
    <w:rsid w:val="007B3EA9"/>
    <w:rsid w:val="007B4186"/>
    <w:rsid w:val="007B6CD6"/>
    <w:rsid w:val="007B72F0"/>
    <w:rsid w:val="007C0B20"/>
    <w:rsid w:val="007C1E9F"/>
    <w:rsid w:val="007C2564"/>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6DDB"/>
    <w:rsid w:val="007E7A77"/>
    <w:rsid w:val="007E7BDC"/>
    <w:rsid w:val="007F0027"/>
    <w:rsid w:val="007F161C"/>
    <w:rsid w:val="007F1D9C"/>
    <w:rsid w:val="007F2160"/>
    <w:rsid w:val="007F23E7"/>
    <w:rsid w:val="007F35D1"/>
    <w:rsid w:val="007F4306"/>
    <w:rsid w:val="007F4A72"/>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802"/>
    <w:rsid w:val="00815969"/>
    <w:rsid w:val="00815B97"/>
    <w:rsid w:val="00816FE0"/>
    <w:rsid w:val="00820C98"/>
    <w:rsid w:val="00820FAA"/>
    <w:rsid w:val="00821D29"/>
    <w:rsid w:val="008231F1"/>
    <w:rsid w:val="0082334A"/>
    <w:rsid w:val="008263EC"/>
    <w:rsid w:val="00826FBA"/>
    <w:rsid w:val="00827068"/>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67B"/>
    <w:rsid w:val="00855F39"/>
    <w:rsid w:val="0085681C"/>
    <w:rsid w:val="00856FF2"/>
    <w:rsid w:val="00857250"/>
    <w:rsid w:val="00864A1C"/>
    <w:rsid w:val="008676F3"/>
    <w:rsid w:val="008678A0"/>
    <w:rsid w:val="00867A8C"/>
    <w:rsid w:val="00870280"/>
    <w:rsid w:val="0087037B"/>
    <w:rsid w:val="00871B03"/>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2FCE"/>
    <w:rsid w:val="00893D40"/>
    <w:rsid w:val="00894ED8"/>
    <w:rsid w:val="00895497"/>
    <w:rsid w:val="00895814"/>
    <w:rsid w:val="008963A8"/>
    <w:rsid w:val="00897EB5"/>
    <w:rsid w:val="008A0CB8"/>
    <w:rsid w:val="008A1161"/>
    <w:rsid w:val="008A188B"/>
    <w:rsid w:val="008A1A2D"/>
    <w:rsid w:val="008A22C5"/>
    <w:rsid w:val="008A41B6"/>
    <w:rsid w:val="008A4450"/>
    <w:rsid w:val="008A4933"/>
    <w:rsid w:val="008A57E7"/>
    <w:rsid w:val="008A636C"/>
    <w:rsid w:val="008A69A9"/>
    <w:rsid w:val="008A7679"/>
    <w:rsid w:val="008B01F6"/>
    <w:rsid w:val="008B0FF4"/>
    <w:rsid w:val="008B1B37"/>
    <w:rsid w:val="008B1B83"/>
    <w:rsid w:val="008B23FB"/>
    <w:rsid w:val="008B2923"/>
    <w:rsid w:val="008B29C6"/>
    <w:rsid w:val="008B3328"/>
    <w:rsid w:val="008B589E"/>
    <w:rsid w:val="008C0844"/>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2CB"/>
    <w:rsid w:val="008F0567"/>
    <w:rsid w:val="008F0C8E"/>
    <w:rsid w:val="008F2B98"/>
    <w:rsid w:val="008F434A"/>
    <w:rsid w:val="008F4AE6"/>
    <w:rsid w:val="008F51E5"/>
    <w:rsid w:val="008F555F"/>
    <w:rsid w:val="008F6008"/>
    <w:rsid w:val="008F6D64"/>
    <w:rsid w:val="008F73D9"/>
    <w:rsid w:val="008F7AFA"/>
    <w:rsid w:val="00900720"/>
    <w:rsid w:val="0090072F"/>
    <w:rsid w:val="00901C39"/>
    <w:rsid w:val="00901FF7"/>
    <w:rsid w:val="00902C93"/>
    <w:rsid w:val="0090375D"/>
    <w:rsid w:val="009046D4"/>
    <w:rsid w:val="00905976"/>
    <w:rsid w:val="00905D1C"/>
    <w:rsid w:val="00905DF9"/>
    <w:rsid w:val="00905E98"/>
    <w:rsid w:val="00905FF8"/>
    <w:rsid w:val="0091014A"/>
    <w:rsid w:val="009119CD"/>
    <w:rsid w:val="009134D2"/>
    <w:rsid w:val="00913D9D"/>
    <w:rsid w:val="009147B1"/>
    <w:rsid w:val="00914E14"/>
    <w:rsid w:val="009153F6"/>
    <w:rsid w:val="00916299"/>
    <w:rsid w:val="00916802"/>
    <w:rsid w:val="0091689D"/>
    <w:rsid w:val="009173D8"/>
    <w:rsid w:val="009202EF"/>
    <w:rsid w:val="00920581"/>
    <w:rsid w:val="00923163"/>
    <w:rsid w:val="00923843"/>
    <w:rsid w:val="00923C84"/>
    <w:rsid w:val="009245C7"/>
    <w:rsid w:val="00924FF2"/>
    <w:rsid w:val="0092555C"/>
    <w:rsid w:val="00925964"/>
    <w:rsid w:val="00925CE7"/>
    <w:rsid w:val="00926088"/>
    <w:rsid w:val="009261FB"/>
    <w:rsid w:val="00926F23"/>
    <w:rsid w:val="009304E7"/>
    <w:rsid w:val="0093053D"/>
    <w:rsid w:val="0093393E"/>
    <w:rsid w:val="009340B8"/>
    <w:rsid w:val="0093542A"/>
    <w:rsid w:val="0093647D"/>
    <w:rsid w:val="009376D1"/>
    <w:rsid w:val="009403AF"/>
    <w:rsid w:val="009411D4"/>
    <w:rsid w:val="0094124A"/>
    <w:rsid w:val="00944A8E"/>
    <w:rsid w:val="00944EED"/>
    <w:rsid w:val="009455CC"/>
    <w:rsid w:val="00945FD6"/>
    <w:rsid w:val="009468CE"/>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4F14"/>
    <w:rsid w:val="00975D4E"/>
    <w:rsid w:val="00975E63"/>
    <w:rsid w:val="00976D93"/>
    <w:rsid w:val="00977389"/>
    <w:rsid w:val="009779E0"/>
    <w:rsid w:val="00982CF5"/>
    <w:rsid w:val="00984890"/>
    <w:rsid w:val="00984EE7"/>
    <w:rsid w:val="00985CB9"/>
    <w:rsid w:val="00987515"/>
    <w:rsid w:val="009877EF"/>
    <w:rsid w:val="009901B9"/>
    <w:rsid w:val="00990C6B"/>
    <w:rsid w:val="009918FA"/>
    <w:rsid w:val="009925E6"/>
    <w:rsid w:val="0099351A"/>
    <w:rsid w:val="00993E69"/>
    <w:rsid w:val="009944D8"/>
    <w:rsid w:val="009946CF"/>
    <w:rsid w:val="009952F2"/>
    <w:rsid w:val="009959F0"/>
    <w:rsid w:val="009960A1"/>
    <w:rsid w:val="00996528"/>
    <w:rsid w:val="00997AEC"/>
    <w:rsid w:val="009A05EB"/>
    <w:rsid w:val="009A0A3A"/>
    <w:rsid w:val="009A22DA"/>
    <w:rsid w:val="009A25EE"/>
    <w:rsid w:val="009A2AB7"/>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2206"/>
    <w:rsid w:val="009C3076"/>
    <w:rsid w:val="009C3A2D"/>
    <w:rsid w:val="009C3D62"/>
    <w:rsid w:val="009C45FF"/>
    <w:rsid w:val="009C4FA7"/>
    <w:rsid w:val="009C5303"/>
    <w:rsid w:val="009C5E0E"/>
    <w:rsid w:val="009C649A"/>
    <w:rsid w:val="009C6726"/>
    <w:rsid w:val="009C6E4D"/>
    <w:rsid w:val="009D0603"/>
    <w:rsid w:val="009D070D"/>
    <w:rsid w:val="009D0DC3"/>
    <w:rsid w:val="009D29EE"/>
    <w:rsid w:val="009D4321"/>
    <w:rsid w:val="009D588E"/>
    <w:rsid w:val="009D5A03"/>
    <w:rsid w:val="009D6199"/>
    <w:rsid w:val="009D63AE"/>
    <w:rsid w:val="009D680D"/>
    <w:rsid w:val="009D7133"/>
    <w:rsid w:val="009D7CB0"/>
    <w:rsid w:val="009E0604"/>
    <w:rsid w:val="009E1E40"/>
    <w:rsid w:val="009E2B63"/>
    <w:rsid w:val="009E2BDF"/>
    <w:rsid w:val="009E4DD9"/>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80B"/>
    <w:rsid w:val="009F75B5"/>
    <w:rsid w:val="00A0015A"/>
    <w:rsid w:val="00A00A1F"/>
    <w:rsid w:val="00A00E89"/>
    <w:rsid w:val="00A01CF7"/>
    <w:rsid w:val="00A03F44"/>
    <w:rsid w:val="00A04F56"/>
    <w:rsid w:val="00A0736F"/>
    <w:rsid w:val="00A07617"/>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568F"/>
    <w:rsid w:val="00A25A20"/>
    <w:rsid w:val="00A25F35"/>
    <w:rsid w:val="00A26B54"/>
    <w:rsid w:val="00A277C8"/>
    <w:rsid w:val="00A27BA7"/>
    <w:rsid w:val="00A32401"/>
    <w:rsid w:val="00A324DB"/>
    <w:rsid w:val="00A3569C"/>
    <w:rsid w:val="00A35D8F"/>
    <w:rsid w:val="00A36786"/>
    <w:rsid w:val="00A36893"/>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759"/>
    <w:rsid w:val="00A54F3B"/>
    <w:rsid w:val="00A55DE5"/>
    <w:rsid w:val="00A56DB2"/>
    <w:rsid w:val="00A571D1"/>
    <w:rsid w:val="00A57B22"/>
    <w:rsid w:val="00A6012D"/>
    <w:rsid w:val="00A61CED"/>
    <w:rsid w:val="00A6247D"/>
    <w:rsid w:val="00A62A53"/>
    <w:rsid w:val="00A649C6"/>
    <w:rsid w:val="00A65F2E"/>
    <w:rsid w:val="00A6693B"/>
    <w:rsid w:val="00A6693F"/>
    <w:rsid w:val="00A6764B"/>
    <w:rsid w:val="00A67BD4"/>
    <w:rsid w:val="00A67F6D"/>
    <w:rsid w:val="00A70AD8"/>
    <w:rsid w:val="00A70B13"/>
    <w:rsid w:val="00A71C3D"/>
    <w:rsid w:val="00A724AB"/>
    <w:rsid w:val="00A74192"/>
    <w:rsid w:val="00A760B5"/>
    <w:rsid w:val="00A77E02"/>
    <w:rsid w:val="00A80825"/>
    <w:rsid w:val="00A81F16"/>
    <w:rsid w:val="00A824A2"/>
    <w:rsid w:val="00A826A2"/>
    <w:rsid w:val="00A82D5E"/>
    <w:rsid w:val="00A85401"/>
    <w:rsid w:val="00A85FA6"/>
    <w:rsid w:val="00A86A0D"/>
    <w:rsid w:val="00A86BFF"/>
    <w:rsid w:val="00A87B0A"/>
    <w:rsid w:val="00A87B7D"/>
    <w:rsid w:val="00A91C99"/>
    <w:rsid w:val="00A91CCB"/>
    <w:rsid w:val="00A936E9"/>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0C6"/>
    <w:rsid w:val="00AB4237"/>
    <w:rsid w:val="00AB4ED7"/>
    <w:rsid w:val="00AB5446"/>
    <w:rsid w:val="00AB6C9E"/>
    <w:rsid w:val="00AB6D30"/>
    <w:rsid w:val="00AB7191"/>
    <w:rsid w:val="00AB76F6"/>
    <w:rsid w:val="00AC07AD"/>
    <w:rsid w:val="00AC095A"/>
    <w:rsid w:val="00AC10E2"/>
    <w:rsid w:val="00AC31A0"/>
    <w:rsid w:val="00AC38F9"/>
    <w:rsid w:val="00AC3E64"/>
    <w:rsid w:val="00AC6B5B"/>
    <w:rsid w:val="00AD00B9"/>
    <w:rsid w:val="00AD0A16"/>
    <w:rsid w:val="00AD17BB"/>
    <w:rsid w:val="00AD3A0C"/>
    <w:rsid w:val="00AD3D63"/>
    <w:rsid w:val="00AD45C3"/>
    <w:rsid w:val="00AD515A"/>
    <w:rsid w:val="00AD57EC"/>
    <w:rsid w:val="00AD5808"/>
    <w:rsid w:val="00AD598D"/>
    <w:rsid w:val="00AD5D3E"/>
    <w:rsid w:val="00AD62F7"/>
    <w:rsid w:val="00AD7173"/>
    <w:rsid w:val="00AD730F"/>
    <w:rsid w:val="00AD73F7"/>
    <w:rsid w:val="00AD76D5"/>
    <w:rsid w:val="00AE1269"/>
    <w:rsid w:val="00AE1772"/>
    <w:rsid w:val="00AE1BEF"/>
    <w:rsid w:val="00AE52A9"/>
    <w:rsid w:val="00AE7F75"/>
    <w:rsid w:val="00AF096B"/>
    <w:rsid w:val="00AF1F64"/>
    <w:rsid w:val="00AF2422"/>
    <w:rsid w:val="00AF2FBF"/>
    <w:rsid w:val="00AF3B7B"/>
    <w:rsid w:val="00AF3BB5"/>
    <w:rsid w:val="00AF4229"/>
    <w:rsid w:val="00AF500B"/>
    <w:rsid w:val="00AF5B6E"/>
    <w:rsid w:val="00AF761A"/>
    <w:rsid w:val="00AF7D65"/>
    <w:rsid w:val="00B00861"/>
    <w:rsid w:val="00B02388"/>
    <w:rsid w:val="00B035D0"/>
    <w:rsid w:val="00B03727"/>
    <w:rsid w:val="00B03777"/>
    <w:rsid w:val="00B0390C"/>
    <w:rsid w:val="00B04156"/>
    <w:rsid w:val="00B04861"/>
    <w:rsid w:val="00B05C5D"/>
    <w:rsid w:val="00B0613A"/>
    <w:rsid w:val="00B065B8"/>
    <w:rsid w:val="00B06A5A"/>
    <w:rsid w:val="00B06C1E"/>
    <w:rsid w:val="00B10188"/>
    <w:rsid w:val="00B11B16"/>
    <w:rsid w:val="00B11C54"/>
    <w:rsid w:val="00B11DC6"/>
    <w:rsid w:val="00B132F8"/>
    <w:rsid w:val="00B1352A"/>
    <w:rsid w:val="00B13C11"/>
    <w:rsid w:val="00B149C7"/>
    <w:rsid w:val="00B159EF"/>
    <w:rsid w:val="00B15B39"/>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74F5"/>
    <w:rsid w:val="00B276B0"/>
    <w:rsid w:val="00B2782B"/>
    <w:rsid w:val="00B319B6"/>
    <w:rsid w:val="00B31B89"/>
    <w:rsid w:val="00B31D74"/>
    <w:rsid w:val="00B33410"/>
    <w:rsid w:val="00B33943"/>
    <w:rsid w:val="00B3427B"/>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56CE1"/>
    <w:rsid w:val="00B60627"/>
    <w:rsid w:val="00B63862"/>
    <w:rsid w:val="00B64A49"/>
    <w:rsid w:val="00B659C7"/>
    <w:rsid w:val="00B66246"/>
    <w:rsid w:val="00B66AF8"/>
    <w:rsid w:val="00B66C56"/>
    <w:rsid w:val="00B66E18"/>
    <w:rsid w:val="00B66EF9"/>
    <w:rsid w:val="00B6720B"/>
    <w:rsid w:val="00B72231"/>
    <w:rsid w:val="00B73CF7"/>
    <w:rsid w:val="00B75543"/>
    <w:rsid w:val="00B75A41"/>
    <w:rsid w:val="00B75DA8"/>
    <w:rsid w:val="00B75EC1"/>
    <w:rsid w:val="00B76627"/>
    <w:rsid w:val="00B77116"/>
    <w:rsid w:val="00B773CA"/>
    <w:rsid w:val="00B774D0"/>
    <w:rsid w:val="00B80F0C"/>
    <w:rsid w:val="00B82CC3"/>
    <w:rsid w:val="00B8343C"/>
    <w:rsid w:val="00B86CF2"/>
    <w:rsid w:val="00B875A8"/>
    <w:rsid w:val="00B90151"/>
    <w:rsid w:val="00B910D6"/>
    <w:rsid w:val="00B91197"/>
    <w:rsid w:val="00B914AC"/>
    <w:rsid w:val="00B93452"/>
    <w:rsid w:val="00B93537"/>
    <w:rsid w:val="00B935DA"/>
    <w:rsid w:val="00B9390C"/>
    <w:rsid w:val="00B93B3F"/>
    <w:rsid w:val="00B95CEE"/>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977"/>
    <w:rsid w:val="00BD2B36"/>
    <w:rsid w:val="00BD38BA"/>
    <w:rsid w:val="00BE0743"/>
    <w:rsid w:val="00BE0CA4"/>
    <w:rsid w:val="00BE1523"/>
    <w:rsid w:val="00BE1D0E"/>
    <w:rsid w:val="00BE264E"/>
    <w:rsid w:val="00BE356B"/>
    <w:rsid w:val="00BE5A64"/>
    <w:rsid w:val="00BE7503"/>
    <w:rsid w:val="00BE78BC"/>
    <w:rsid w:val="00BF196A"/>
    <w:rsid w:val="00BF2074"/>
    <w:rsid w:val="00BF262F"/>
    <w:rsid w:val="00BF28A9"/>
    <w:rsid w:val="00BF36B4"/>
    <w:rsid w:val="00BF4A78"/>
    <w:rsid w:val="00BF4B86"/>
    <w:rsid w:val="00BF5617"/>
    <w:rsid w:val="00BF76CD"/>
    <w:rsid w:val="00BF771B"/>
    <w:rsid w:val="00C002B1"/>
    <w:rsid w:val="00C031A4"/>
    <w:rsid w:val="00C05967"/>
    <w:rsid w:val="00C05E47"/>
    <w:rsid w:val="00C06027"/>
    <w:rsid w:val="00C06375"/>
    <w:rsid w:val="00C06F57"/>
    <w:rsid w:val="00C0745B"/>
    <w:rsid w:val="00C07D6B"/>
    <w:rsid w:val="00C07E04"/>
    <w:rsid w:val="00C10012"/>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3CF7"/>
    <w:rsid w:val="00C240B3"/>
    <w:rsid w:val="00C24259"/>
    <w:rsid w:val="00C24624"/>
    <w:rsid w:val="00C246F3"/>
    <w:rsid w:val="00C24BD1"/>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870"/>
    <w:rsid w:val="00C37B63"/>
    <w:rsid w:val="00C40BF8"/>
    <w:rsid w:val="00C4184D"/>
    <w:rsid w:val="00C4266E"/>
    <w:rsid w:val="00C42DE2"/>
    <w:rsid w:val="00C4335D"/>
    <w:rsid w:val="00C44945"/>
    <w:rsid w:val="00C44AA8"/>
    <w:rsid w:val="00C45007"/>
    <w:rsid w:val="00C46F06"/>
    <w:rsid w:val="00C500F4"/>
    <w:rsid w:val="00C5164B"/>
    <w:rsid w:val="00C5438F"/>
    <w:rsid w:val="00C5451D"/>
    <w:rsid w:val="00C550EA"/>
    <w:rsid w:val="00C55E11"/>
    <w:rsid w:val="00C607C5"/>
    <w:rsid w:val="00C607E7"/>
    <w:rsid w:val="00C63214"/>
    <w:rsid w:val="00C63F5C"/>
    <w:rsid w:val="00C64143"/>
    <w:rsid w:val="00C64CDB"/>
    <w:rsid w:val="00C65124"/>
    <w:rsid w:val="00C651ED"/>
    <w:rsid w:val="00C7002F"/>
    <w:rsid w:val="00C7114A"/>
    <w:rsid w:val="00C7247B"/>
    <w:rsid w:val="00C734F3"/>
    <w:rsid w:val="00C74ED5"/>
    <w:rsid w:val="00C750F9"/>
    <w:rsid w:val="00C75451"/>
    <w:rsid w:val="00C75527"/>
    <w:rsid w:val="00C757A9"/>
    <w:rsid w:val="00C7664F"/>
    <w:rsid w:val="00C80043"/>
    <w:rsid w:val="00C80D30"/>
    <w:rsid w:val="00C82193"/>
    <w:rsid w:val="00C832D0"/>
    <w:rsid w:val="00C84225"/>
    <w:rsid w:val="00C844D7"/>
    <w:rsid w:val="00C84A2D"/>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1C22"/>
    <w:rsid w:val="00CA37DD"/>
    <w:rsid w:val="00CA3EF7"/>
    <w:rsid w:val="00CA4D7D"/>
    <w:rsid w:val="00CA4EFB"/>
    <w:rsid w:val="00CA6419"/>
    <w:rsid w:val="00CB0175"/>
    <w:rsid w:val="00CB0C34"/>
    <w:rsid w:val="00CB120A"/>
    <w:rsid w:val="00CB1E0C"/>
    <w:rsid w:val="00CB2067"/>
    <w:rsid w:val="00CB35B1"/>
    <w:rsid w:val="00CB434A"/>
    <w:rsid w:val="00CB451D"/>
    <w:rsid w:val="00CB5C90"/>
    <w:rsid w:val="00CB6545"/>
    <w:rsid w:val="00CB6C4E"/>
    <w:rsid w:val="00CB6E5B"/>
    <w:rsid w:val="00CC1C2E"/>
    <w:rsid w:val="00CC2769"/>
    <w:rsid w:val="00CC3A8C"/>
    <w:rsid w:val="00CC5170"/>
    <w:rsid w:val="00CC6CA0"/>
    <w:rsid w:val="00CC7054"/>
    <w:rsid w:val="00CC7A3B"/>
    <w:rsid w:val="00CC7ABB"/>
    <w:rsid w:val="00CD00AC"/>
    <w:rsid w:val="00CD0A28"/>
    <w:rsid w:val="00CD1AE5"/>
    <w:rsid w:val="00CD1E08"/>
    <w:rsid w:val="00CD4064"/>
    <w:rsid w:val="00CD4791"/>
    <w:rsid w:val="00CD4BBD"/>
    <w:rsid w:val="00CD4E14"/>
    <w:rsid w:val="00CD545D"/>
    <w:rsid w:val="00CD68F5"/>
    <w:rsid w:val="00CD763C"/>
    <w:rsid w:val="00CE09B8"/>
    <w:rsid w:val="00CE0D75"/>
    <w:rsid w:val="00CE1AD1"/>
    <w:rsid w:val="00CE5278"/>
    <w:rsid w:val="00CE6182"/>
    <w:rsid w:val="00CE6B28"/>
    <w:rsid w:val="00CE7489"/>
    <w:rsid w:val="00CE74AD"/>
    <w:rsid w:val="00CE7E6F"/>
    <w:rsid w:val="00CF17C1"/>
    <w:rsid w:val="00CF1C18"/>
    <w:rsid w:val="00CF210A"/>
    <w:rsid w:val="00CF5013"/>
    <w:rsid w:val="00CF5642"/>
    <w:rsid w:val="00CF6C34"/>
    <w:rsid w:val="00CF700B"/>
    <w:rsid w:val="00D02C5F"/>
    <w:rsid w:val="00D02D69"/>
    <w:rsid w:val="00D05592"/>
    <w:rsid w:val="00D05E50"/>
    <w:rsid w:val="00D10487"/>
    <w:rsid w:val="00D11D0F"/>
    <w:rsid w:val="00D12239"/>
    <w:rsid w:val="00D12C14"/>
    <w:rsid w:val="00D14327"/>
    <w:rsid w:val="00D14371"/>
    <w:rsid w:val="00D157A1"/>
    <w:rsid w:val="00D1601D"/>
    <w:rsid w:val="00D1605D"/>
    <w:rsid w:val="00D17B90"/>
    <w:rsid w:val="00D204A3"/>
    <w:rsid w:val="00D2062C"/>
    <w:rsid w:val="00D20928"/>
    <w:rsid w:val="00D20D58"/>
    <w:rsid w:val="00D212B1"/>
    <w:rsid w:val="00D22DFC"/>
    <w:rsid w:val="00D23219"/>
    <w:rsid w:val="00D23964"/>
    <w:rsid w:val="00D24596"/>
    <w:rsid w:val="00D257A1"/>
    <w:rsid w:val="00D25B95"/>
    <w:rsid w:val="00D25D33"/>
    <w:rsid w:val="00D25DF7"/>
    <w:rsid w:val="00D25F71"/>
    <w:rsid w:val="00D264EB"/>
    <w:rsid w:val="00D26832"/>
    <w:rsid w:val="00D27480"/>
    <w:rsid w:val="00D27C85"/>
    <w:rsid w:val="00D31035"/>
    <w:rsid w:val="00D31F55"/>
    <w:rsid w:val="00D3258A"/>
    <w:rsid w:val="00D3266E"/>
    <w:rsid w:val="00D327D6"/>
    <w:rsid w:val="00D32EE9"/>
    <w:rsid w:val="00D35132"/>
    <w:rsid w:val="00D35481"/>
    <w:rsid w:val="00D3583C"/>
    <w:rsid w:val="00D35B64"/>
    <w:rsid w:val="00D35C31"/>
    <w:rsid w:val="00D366C0"/>
    <w:rsid w:val="00D36A85"/>
    <w:rsid w:val="00D37F3C"/>
    <w:rsid w:val="00D40240"/>
    <w:rsid w:val="00D403A4"/>
    <w:rsid w:val="00D40751"/>
    <w:rsid w:val="00D41136"/>
    <w:rsid w:val="00D4157F"/>
    <w:rsid w:val="00D41DC7"/>
    <w:rsid w:val="00D42D17"/>
    <w:rsid w:val="00D46119"/>
    <w:rsid w:val="00D47345"/>
    <w:rsid w:val="00D51D00"/>
    <w:rsid w:val="00D524E2"/>
    <w:rsid w:val="00D54A80"/>
    <w:rsid w:val="00D550D7"/>
    <w:rsid w:val="00D5510F"/>
    <w:rsid w:val="00D562CF"/>
    <w:rsid w:val="00D567A8"/>
    <w:rsid w:val="00D578EF"/>
    <w:rsid w:val="00D57BEC"/>
    <w:rsid w:val="00D60298"/>
    <w:rsid w:val="00D626F0"/>
    <w:rsid w:val="00D6501E"/>
    <w:rsid w:val="00D650C6"/>
    <w:rsid w:val="00D656C8"/>
    <w:rsid w:val="00D66874"/>
    <w:rsid w:val="00D679ED"/>
    <w:rsid w:val="00D700B3"/>
    <w:rsid w:val="00D70682"/>
    <w:rsid w:val="00D708ED"/>
    <w:rsid w:val="00D71903"/>
    <w:rsid w:val="00D73101"/>
    <w:rsid w:val="00D74424"/>
    <w:rsid w:val="00D74E3F"/>
    <w:rsid w:val="00D75074"/>
    <w:rsid w:val="00D76319"/>
    <w:rsid w:val="00D763D2"/>
    <w:rsid w:val="00D765D7"/>
    <w:rsid w:val="00D7706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773"/>
    <w:rsid w:val="00DA089B"/>
    <w:rsid w:val="00DA0D2A"/>
    <w:rsid w:val="00DA386E"/>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60EF"/>
    <w:rsid w:val="00DB6E9C"/>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5426"/>
    <w:rsid w:val="00DD708C"/>
    <w:rsid w:val="00DD7E2D"/>
    <w:rsid w:val="00DE0C7F"/>
    <w:rsid w:val="00DE0DA1"/>
    <w:rsid w:val="00DE1A7D"/>
    <w:rsid w:val="00DE1DBE"/>
    <w:rsid w:val="00DE2090"/>
    <w:rsid w:val="00DE2D4D"/>
    <w:rsid w:val="00DE2FF1"/>
    <w:rsid w:val="00DE4F69"/>
    <w:rsid w:val="00DE5C17"/>
    <w:rsid w:val="00DE5DA3"/>
    <w:rsid w:val="00DE73E9"/>
    <w:rsid w:val="00DE7BBB"/>
    <w:rsid w:val="00DF2054"/>
    <w:rsid w:val="00DF20A9"/>
    <w:rsid w:val="00DF2F2E"/>
    <w:rsid w:val="00DF3719"/>
    <w:rsid w:val="00DF4214"/>
    <w:rsid w:val="00DF591C"/>
    <w:rsid w:val="00DF5F60"/>
    <w:rsid w:val="00DF6296"/>
    <w:rsid w:val="00DF75FF"/>
    <w:rsid w:val="00DF7A12"/>
    <w:rsid w:val="00E002E2"/>
    <w:rsid w:val="00E00C42"/>
    <w:rsid w:val="00E05224"/>
    <w:rsid w:val="00E05B7D"/>
    <w:rsid w:val="00E064F1"/>
    <w:rsid w:val="00E06CA8"/>
    <w:rsid w:val="00E114E2"/>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B66"/>
    <w:rsid w:val="00E34DFD"/>
    <w:rsid w:val="00E36C6E"/>
    <w:rsid w:val="00E41712"/>
    <w:rsid w:val="00E4262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5035F"/>
    <w:rsid w:val="00E5083F"/>
    <w:rsid w:val="00E50E74"/>
    <w:rsid w:val="00E51D27"/>
    <w:rsid w:val="00E52CA2"/>
    <w:rsid w:val="00E53555"/>
    <w:rsid w:val="00E53736"/>
    <w:rsid w:val="00E53E3D"/>
    <w:rsid w:val="00E56063"/>
    <w:rsid w:val="00E56A2B"/>
    <w:rsid w:val="00E5770F"/>
    <w:rsid w:val="00E60E15"/>
    <w:rsid w:val="00E614B7"/>
    <w:rsid w:val="00E6240A"/>
    <w:rsid w:val="00E62BD4"/>
    <w:rsid w:val="00E64DCC"/>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4A7"/>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3F6A"/>
    <w:rsid w:val="00EB4F57"/>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1F06"/>
    <w:rsid w:val="00EF2E1D"/>
    <w:rsid w:val="00EF354A"/>
    <w:rsid w:val="00EF3670"/>
    <w:rsid w:val="00EF6059"/>
    <w:rsid w:val="00EF6396"/>
    <w:rsid w:val="00EF6423"/>
    <w:rsid w:val="00EF6860"/>
    <w:rsid w:val="00EF696D"/>
    <w:rsid w:val="00EF74F3"/>
    <w:rsid w:val="00EF76C3"/>
    <w:rsid w:val="00EF7A26"/>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2BD"/>
    <w:rsid w:val="00F435E9"/>
    <w:rsid w:val="00F4391F"/>
    <w:rsid w:val="00F44784"/>
    <w:rsid w:val="00F452DF"/>
    <w:rsid w:val="00F45AD2"/>
    <w:rsid w:val="00F46D60"/>
    <w:rsid w:val="00F474F1"/>
    <w:rsid w:val="00F475C9"/>
    <w:rsid w:val="00F47D39"/>
    <w:rsid w:val="00F5235E"/>
    <w:rsid w:val="00F542E2"/>
    <w:rsid w:val="00F5447D"/>
    <w:rsid w:val="00F551BF"/>
    <w:rsid w:val="00F564ED"/>
    <w:rsid w:val="00F56D19"/>
    <w:rsid w:val="00F56E58"/>
    <w:rsid w:val="00F56FFE"/>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59EA"/>
    <w:rsid w:val="00F75E37"/>
    <w:rsid w:val="00F76303"/>
    <w:rsid w:val="00F7670A"/>
    <w:rsid w:val="00F80259"/>
    <w:rsid w:val="00F80F85"/>
    <w:rsid w:val="00F814B6"/>
    <w:rsid w:val="00F81734"/>
    <w:rsid w:val="00F817B5"/>
    <w:rsid w:val="00F82183"/>
    <w:rsid w:val="00F82DEA"/>
    <w:rsid w:val="00F82ED5"/>
    <w:rsid w:val="00F831C0"/>
    <w:rsid w:val="00F83534"/>
    <w:rsid w:val="00F84655"/>
    <w:rsid w:val="00F847BC"/>
    <w:rsid w:val="00F84865"/>
    <w:rsid w:val="00F85280"/>
    <w:rsid w:val="00F857E8"/>
    <w:rsid w:val="00F85FF0"/>
    <w:rsid w:val="00F865A3"/>
    <w:rsid w:val="00F869BE"/>
    <w:rsid w:val="00F876AE"/>
    <w:rsid w:val="00F879C9"/>
    <w:rsid w:val="00F87ABC"/>
    <w:rsid w:val="00F90621"/>
    <w:rsid w:val="00F912B3"/>
    <w:rsid w:val="00F91470"/>
    <w:rsid w:val="00F91FD9"/>
    <w:rsid w:val="00F92641"/>
    <w:rsid w:val="00F9367E"/>
    <w:rsid w:val="00F93A1E"/>
    <w:rsid w:val="00F94D8D"/>
    <w:rsid w:val="00F96D4C"/>
    <w:rsid w:val="00F972B3"/>
    <w:rsid w:val="00F976D6"/>
    <w:rsid w:val="00F97A37"/>
    <w:rsid w:val="00FA2ED4"/>
    <w:rsid w:val="00FA400D"/>
    <w:rsid w:val="00FA49E4"/>
    <w:rsid w:val="00FA4AE2"/>
    <w:rsid w:val="00FA58CB"/>
    <w:rsid w:val="00FA67B7"/>
    <w:rsid w:val="00FA7A77"/>
    <w:rsid w:val="00FB00C0"/>
    <w:rsid w:val="00FB0210"/>
    <w:rsid w:val="00FB0FF0"/>
    <w:rsid w:val="00FB132B"/>
    <w:rsid w:val="00FB1AA4"/>
    <w:rsid w:val="00FB21F8"/>
    <w:rsid w:val="00FB23AD"/>
    <w:rsid w:val="00FB30C3"/>
    <w:rsid w:val="00FB4849"/>
    <w:rsid w:val="00FB5725"/>
    <w:rsid w:val="00FB59BB"/>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7388"/>
    <w:rsid w:val="00FC7592"/>
    <w:rsid w:val="00FC7A86"/>
    <w:rsid w:val="00FD0857"/>
    <w:rsid w:val="00FD3A25"/>
    <w:rsid w:val="00FD3E68"/>
    <w:rsid w:val="00FD42CC"/>
    <w:rsid w:val="00FD48BC"/>
    <w:rsid w:val="00FD7B5B"/>
    <w:rsid w:val="00FD7D6A"/>
    <w:rsid w:val="00FE0BDC"/>
    <w:rsid w:val="00FE11EB"/>
    <w:rsid w:val="00FE1F3F"/>
    <w:rsid w:val="00FE3D04"/>
    <w:rsid w:val="00FE3DA0"/>
    <w:rsid w:val="00FE4B58"/>
    <w:rsid w:val="00FE5A70"/>
    <w:rsid w:val="00FE6D7C"/>
    <w:rsid w:val="00FE6E67"/>
    <w:rsid w:val="00FE73C2"/>
    <w:rsid w:val="00FF0C34"/>
    <w:rsid w:val="00FF1358"/>
    <w:rsid w:val="00FF1822"/>
    <w:rsid w:val="00FF2771"/>
    <w:rsid w:val="00FF2822"/>
    <w:rsid w:val="00FF2D9C"/>
    <w:rsid w:val="00FF30D1"/>
    <w:rsid w:val="00FF4A3F"/>
    <w:rsid w:val="00FF4FA7"/>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1581128"/>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967CB07-5FA3-4549-894B-F4B24409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E588C6-EF73-4890-A555-41A15A0AE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28</cp:revision>
  <cp:lastPrinted>2002-04-26T09:10:00Z</cp:lastPrinted>
  <dcterms:created xsi:type="dcterms:W3CDTF">2022-02-12T00:09:00Z</dcterms:created>
  <dcterms:modified xsi:type="dcterms:W3CDTF">2022-02-14T15:12:00Z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